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E4881" w14:textId="77777777" w:rsidR="00565081" w:rsidRDefault="00565081">
      <w:pPr>
        <w:rPr>
          <w:lang w:bidi="ar-EG"/>
        </w:rPr>
      </w:pPr>
    </w:p>
    <w:p w14:paraId="1B856B38" w14:textId="0249CD1B" w:rsidR="00E91C6B" w:rsidRDefault="00E91C6B" w:rsidP="00E91C6B">
      <w:pPr>
        <w:tabs>
          <w:tab w:val="left" w:pos="3341"/>
        </w:tabs>
        <w:spacing w:after="0"/>
        <w:jc w:val="center"/>
        <w:rPr>
          <w:rFonts w:ascii="Simplified Arabic" w:hAnsi="Simplified Arabic" w:cs="Simplified Arabic"/>
          <w:sz w:val="28"/>
          <w:szCs w:val="28"/>
          <w:rtl/>
          <w:lang w:bidi="ar-EG"/>
        </w:rPr>
      </w:pPr>
      <w:r w:rsidRPr="00E91C6B">
        <w:rPr>
          <w:rFonts w:ascii="Simplified Arabic" w:hAnsi="Simplified Arabic" w:cs="Simplified Arabic"/>
          <w:sz w:val="28"/>
          <w:szCs w:val="28"/>
          <w:rtl/>
          <w:lang w:bidi="ar-EG"/>
        </w:rPr>
        <w:t>الشريان الرقمي في مضيق هرم</w:t>
      </w:r>
      <w:r w:rsidR="00E66121">
        <w:rPr>
          <w:rFonts w:ascii="Simplified Arabic" w:hAnsi="Simplified Arabic" w:cs="Simplified Arabic" w:hint="cs"/>
          <w:sz w:val="28"/>
          <w:szCs w:val="28"/>
          <w:rtl/>
          <w:lang w:bidi="ar-EG"/>
        </w:rPr>
        <w:t>ز</w:t>
      </w:r>
      <w:r>
        <w:rPr>
          <w:rFonts w:ascii="Simplified Arabic" w:hAnsi="Simplified Arabic" w:cs="Simplified Arabic" w:hint="cs"/>
          <w:sz w:val="28"/>
          <w:szCs w:val="28"/>
          <w:rtl/>
          <w:lang w:bidi="ar-EG"/>
        </w:rPr>
        <w:t>:</w:t>
      </w:r>
      <w:r w:rsidRPr="00E91C6B">
        <w:rPr>
          <w:rFonts w:ascii="Simplified Arabic" w:hAnsi="Simplified Arabic" w:cs="Simplified Arabic"/>
          <w:sz w:val="28"/>
          <w:szCs w:val="28"/>
          <w:rtl/>
          <w:lang w:bidi="ar-EG"/>
        </w:rPr>
        <w:t xml:space="preserve"> دراسة في </w:t>
      </w:r>
      <w:proofErr w:type="spellStart"/>
      <w:r w:rsidRPr="00E91C6B">
        <w:rPr>
          <w:rFonts w:ascii="Simplified Arabic" w:hAnsi="Simplified Arabic" w:cs="Simplified Arabic"/>
          <w:sz w:val="28"/>
          <w:szCs w:val="28"/>
          <w:rtl/>
          <w:lang w:bidi="ar-EG"/>
        </w:rPr>
        <w:t>الجيوبوليتيك</w:t>
      </w:r>
      <w:proofErr w:type="spellEnd"/>
      <w:r w:rsidRPr="00E91C6B">
        <w:rPr>
          <w:rFonts w:ascii="Simplified Arabic" w:hAnsi="Simplified Arabic" w:cs="Simplified Arabic"/>
          <w:sz w:val="28"/>
          <w:szCs w:val="28"/>
          <w:rtl/>
          <w:lang w:bidi="ar-EG"/>
        </w:rPr>
        <w:t xml:space="preserve"> </w:t>
      </w:r>
      <w:proofErr w:type="spellStart"/>
      <w:r w:rsidRPr="00E91C6B">
        <w:rPr>
          <w:rFonts w:ascii="Simplified Arabic" w:hAnsi="Simplified Arabic" w:cs="Simplified Arabic"/>
          <w:sz w:val="28"/>
          <w:szCs w:val="28"/>
          <w:rtl/>
          <w:lang w:bidi="ar-EG"/>
        </w:rPr>
        <w:t>السيبراني</w:t>
      </w:r>
      <w:proofErr w:type="spellEnd"/>
      <w:r w:rsidRPr="00E91C6B">
        <w:rPr>
          <w:rFonts w:ascii="Simplified Arabic" w:hAnsi="Simplified Arabic" w:cs="Simplified Arabic"/>
          <w:sz w:val="28"/>
          <w:szCs w:val="28"/>
          <w:rtl/>
          <w:lang w:bidi="ar-EG"/>
        </w:rPr>
        <w:t xml:space="preserve"> </w:t>
      </w:r>
    </w:p>
    <w:p w14:paraId="0BF021F0" w14:textId="55F10CD0" w:rsidR="00E91C6B" w:rsidRDefault="00E91C6B" w:rsidP="00E91C6B">
      <w:pPr>
        <w:tabs>
          <w:tab w:val="left" w:pos="3341"/>
        </w:tabs>
        <w:jc w:val="center"/>
        <w:rPr>
          <w:rFonts w:ascii="Simplified Arabic" w:hAnsi="Simplified Arabic" w:cs="Simplified Arabic"/>
          <w:sz w:val="28"/>
          <w:szCs w:val="28"/>
          <w:rtl/>
          <w:lang w:bidi="ar-EG"/>
        </w:rPr>
      </w:pPr>
      <w:r w:rsidRPr="00E91C6B">
        <w:rPr>
          <w:rFonts w:ascii="Simplified Arabic" w:hAnsi="Simplified Arabic" w:cs="Simplified Arabic"/>
          <w:sz w:val="28"/>
          <w:szCs w:val="28"/>
          <w:rtl/>
          <w:lang w:bidi="ar-EG"/>
        </w:rPr>
        <w:t>وأثره على الأمن الاقتصادي العالم</w:t>
      </w:r>
      <w:r>
        <w:rPr>
          <w:rFonts w:ascii="Simplified Arabic" w:hAnsi="Simplified Arabic" w:cs="Simplified Arabic" w:hint="cs"/>
          <w:sz w:val="28"/>
          <w:szCs w:val="28"/>
          <w:rtl/>
          <w:lang w:bidi="ar-EG"/>
        </w:rPr>
        <w:t>ي</w:t>
      </w:r>
    </w:p>
    <w:p w14:paraId="53D94F2D" w14:textId="77777777" w:rsidR="00E91C6B" w:rsidRPr="00E91C6B" w:rsidRDefault="00E91C6B" w:rsidP="00E91C6B">
      <w:pPr>
        <w:tabs>
          <w:tab w:val="left" w:pos="3476"/>
        </w:tabs>
        <w:jc w:val="center"/>
        <w:rPr>
          <w:rFonts w:asciiTheme="majorBidi" w:hAnsiTheme="majorBidi" w:cstheme="majorBidi"/>
          <w:sz w:val="24"/>
          <w:szCs w:val="24"/>
          <w:rtl/>
          <w:lang w:bidi="ar-EG"/>
        </w:rPr>
      </w:pPr>
      <w:r w:rsidRPr="00E91C6B">
        <w:rPr>
          <w:rFonts w:asciiTheme="majorBidi" w:hAnsiTheme="majorBidi" w:cstheme="majorBidi"/>
          <w:sz w:val="24"/>
          <w:szCs w:val="24"/>
          <w:lang w:bidi="ar-EG"/>
        </w:rPr>
        <w:t>Undersea Cables in the Strait of Hormuz: A Study in Cyber-Geopolitics and its Impact on Global Economic Security</w:t>
      </w:r>
    </w:p>
    <w:p w14:paraId="2B18FF56" w14:textId="76F54D4C" w:rsidR="00E91C6B" w:rsidRDefault="00E91C6B" w:rsidP="00E91C6B">
      <w:pPr>
        <w:tabs>
          <w:tab w:val="left" w:pos="3476"/>
        </w:tabs>
        <w:spacing w:line="240" w:lineRule="auto"/>
        <w:jc w:val="center"/>
        <w:rPr>
          <w:rFonts w:ascii="Simplified Arabic" w:hAnsi="Simplified Arabic" w:cs="Simplified Arabic"/>
          <w:sz w:val="28"/>
          <w:szCs w:val="28"/>
          <w:rtl/>
          <w:lang w:bidi="ar-EG"/>
        </w:rPr>
      </w:pPr>
    </w:p>
    <w:p w14:paraId="65B3B9B9" w14:textId="77777777" w:rsidR="009D76E3" w:rsidRDefault="009D76E3">
      <w:pPr>
        <w:pStyle w:val="a8"/>
        <w:bidi/>
        <w:spacing w:before="180" w:beforeAutospacing="0" w:after="180" w:afterAutospacing="0"/>
        <w:jc w:val="center"/>
      </w:pPr>
      <w:r>
        <w:rPr>
          <w:rFonts w:ascii="Sakkal Majalla" w:hAnsi="Sakkal Majalla" w:cs="Sakkal Majalla" w:hint="cs"/>
          <w:b/>
          <w:bCs/>
          <w:color w:val="000000"/>
          <w:sz w:val="28"/>
          <w:szCs w:val="28"/>
          <w:rtl/>
        </w:rPr>
        <w:t xml:space="preserve">أسماء الباحثين / </w:t>
      </w:r>
      <w:r>
        <w:rPr>
          <w:rFonts w:ascii="Sakkal Majalla" w:hAnsi="Sakkal Majalla" w:cs="Sakkal Majalla" w:hint="cs"/>
          <w:b/>
          <w:bCs/>
          <w:color w:val="000000"/>
          <w:sz w:val="28"/>
          <w:szCs w:val="28"/>
        </w:rPr>
        <w:t>Authors</w:t>
      </w:r>
      <w:r>
        <w:rPr>
          <w:rFonts w:ascii="Sakkal Majalla" w:hAnsi="Sakkal Majalla" w:cs="Sakkal Majalla" w:hint="cs"/>
          <w:b/>
          <w:bCs/>
          <w:color w:val="000000"/>
          <w:sz w:val="28"/>
          <w:szCs w:val="28"/>
          <w:rtl/>
        </w:rPr>
        <w:t>:</w:t>
      </w:r>
    </w:p>
    <w:p w14:paraId="3AE8D89B" w14:textId="77777777" w:rsidR="009D76E3" w:rsidRDefault="009D76E3">
      <w:pPr>
        <w:pStyle w:val="a8"/>
        <w:bidi/>
        <w:spacing w:before="180" w:beforeAutospacing="0" w:after="180" w:afterAutospacing="0"/>
        <w:jc w:val="center"/>
        <w:rPr>
          <w:rtl/>
        </w:rPr>
      </w:pPr>
      <w:r>
        <w:rPr>
          <w:rFonts w:ascii="Sakkal Majalla" w:hAnsi="Sakkal Majalla" w:cs="Sakkal Majalla" w:hint="cs"/>
          <w:color w:val="000000"/>
          <w:sz w:val="28"/>
          <w:szCs w:val="28"/>
          <w:rtl/>
        </w:rPr>
        <w:t xml:space="preserve">محمد زيدان عواد عبد الحميد خفاجي¹ | </w:t>
      </w:r>
      <w:r>
        <w:rPr>
          <w:rFonts w:ascii="Sakkal Majalla" w:hAnsi="Sakkal Majalla" w:cs="Sakkal Majalla" w:hint="cs"/>
          <w:color w:val="000000"/>
          <w:sz w:val="28"/>
          <w:szCs w:val="28"/>
        </w:rPr>
        <w:t xml:space="preserve">Mohamed </w:t>
      </w:r>
      <w:proofErr w:type="spellStart"/>
      <w:r>
        <w:rPr>
          <w:rFonts w:ascii="Sakkal Majalla" w:hAnsi="Sakkal Majalla" w:cs="Sakkal Majalla" w:hint="cs"/>
          <w:color w:val="000000"/>
          <w:sz w:val="28"/>
          <w:szCs w:val="28"/>
        </w:rPr>
        <w:t>Zidan</w:t>
      </w:r>
      <w:proofErr w:type="spellEnd"/>
      <w:r>
        <w:rPr>
          <w:rFonts w:ascii="Sakkal Majalla" w:hAnsi="Sakkal Majalla" w:cs="Sakkal Majalla" w:hint="cs"/>
          <w:color w:val="000000"/>
          <w:sz w:val="28"/>
          <w:szCs w:val="28"/>
        </w:rPr>
        <w:t xml:space="preserve"> </w:t>
      </w:r>
      <w:proofErr w:type="spellStart"/>
      <w:r>
        <w:rPr>
          <w:rFonts w:ascii="Sakkal Majalla" w:hAnsi="Sakkal Majalla" w:cs="Sakkal Majalla" w:hint="cs"/>
          <w:color w:val="000000"/>
          <w:sz w:val="28"/>
          <w:szCs w:val="28"/>
        </w:rPr>
        <w:t>Awwad</w:t>
      </w:r>
      <w:proofErr w:type="spellEnd"/>
      <w:r>
        <w:rPr>
          <w:rFonts w:ascii="Sakkal Majalla" w:hAnsi="Sakkal Majalla" w:cs="Sakkal Majalla" w:hint="cs"/>
          <w:color w:val="000000"/>
          <w:sz w:val="28"/>
          <w:szCs w:val="28"/>
        </w:rPr>
        <w:t xml:space="preserve"> </w:t>
      </w:r>
      <w:proofErr w:type="spellStart"/>
      <w:r>
        <w:rPr>
          <w:rFonts w:ascii="Sakkal Majalla" w:hAnsi="Sakkal Majalla" w:cs="Sakkal Majalla" w:hint="cs"/>
          <w:color w:val="000000"/>
          <w:sz w:val="28"/>
          <w:szCs w:val="28"/>
        </w:rPr>
        <w:t>Abdelhamid</w:t>
      </w:r>
      <w:proofErr w:type="spellEnd"/>
      <w:r>
        <w:rPr>
          <w:rFonts w:ascii="Sakkal Majalla" w:hAnsi="Sakkal Majalla" w:cs="Sakkal Majalla" w:hint="cs"/>
          <w:color w:val="000000"/>
          <w:sz w:val="28"/>
          <w:szCs w:val="28"/>
        </w:rPr>
        <w:t xml:space="preserve"> Khafagy¹</w:t>
      </w:r>
      <w:r>
        <w:rPr>
          <w:rFonts w:ascii="Sakkal Majalla" w:hAnsi="Sakkal Majalla" w:cs="Sakkal Majalla" w:hint="cs"/>
          <w:color w:val="000000"/>
          <w:sz w:val="28"/>
          <w:szCs w:val="28"/>
          <w:rtl/>
        </w:rPr>
        <w:t> </w:t>
      </w:r>
    </w:p>
    <w:p w14:paraId="11CA8974" w14:textId="77777777" w:rsidR="009D76E3" w:rsidRDefault="009D76E3">
      <w:pPr>
        <w:pStyle w:val="a8"/>
        <w:bidi/>
        <w:spacing w:before="180" w:beforeAutospacing="0" w:after="180" w:afterAutospacing="0"/>
        <w:jc w:val="center"/>
        <w:rPr>
          <w:rtl/>
        </w:rPr>
      </w:pPr>
      <w:r>
        <w:rPr>
          <w:rFonts w:ascii="Sakkal Majalla" w:hAnsi="Sakkal Majalla" w:cs="Sakkal Majalla" w:hint="cs"/>
          <w:b/>
          <w:bCs/>
          <w:color w:val="000000"/>
          <w:rtl/>
        </w:rPr>
        <w:t xml:space="preserve">الانتماءات المؤسسية / </w:t>
      </w:r>
      <w:r>
        <w:rPr>
          <w:rFonts w:ascii="Sakkal Majalla" w:hAnsi="Sakkal Majalla" w:cs="Sakkal Majalla" w:hint="cs"/>
          <w:b/>
          <w:bCs/>
          <w:color w:val="000000"/>
        </w:rPr>
        <w:t>Affiliations</w:t>
      </w:r>
      <w:r>
        <w:rPr>
          <w:rFonts w:ascii="Sakkal Majalla" w:hAnsi="Sakkal Majalla" w:cs="Sakkal Majalla" w:hint="cs"/>
          <w:b/>
          <w:bCs/>
          <w:color w:val="000000"/>
          <w:rtl/>
        </w:rPr>
        <w:t>:</w:t>
      </w:r>
    </w:p>
    <w:p w14:paraId="2207E422" w14:textId="77777777" w:rsidR="009D76E3" w:rsidRDefault="009D76E3">
      <w:pPr>
        <w:pStyle w:val="a8"/>
        <w:bidi/>
        <w:spacing w:before="180" w:beforeAutospacing="0" w:after="180" w:afterAutospacing="0"/>
        <w:jc w:val="center"/>
        <w:rPr>
          <w:rtl/>
        </w:rPr>
      </w:pPr>
      <w:r>
        <w:rPr>
          <w:rFonts w:ascii="Sakkal Majalla" w:hAnsi="Sakkal Majalla" w:cs="Sakkal Majalla" w:hint="cs"/>
          <w:color w:val="000000"/>
          <w:rtl/>
        </w:rPr>
        <w:t>  باحث في العلاقات الخليجية-الإيرانية والسياسات الدولية، جامعة إفريقيا الفرنسية العربية – مالي</w:t>
      </w:r>
    </w:p>
    <w:p w14:paraId="23C7C0A6" w14:textId="77777777" w:rsidR="009D76E3" w:rsidRDefault="009D76E3">
      <w:pPr>
        <w:pStyle w:val="a8"/>
        <w:bidi/>
        <w:spacing w:before="180" w:beforeAutospacing="0" w:after="180" w:afterAutospacing="0"/>
        <w:jc w:val="center"/>
        <w:rPr>
          <w:rtl/>
        </w:rPr>
      </w:pPr>
      <w:r>
        <w:rPr>
          <w:rFonts w:ascii="Sakkal Majalla" w:hAnsi="Sakkal Majalla" w:cs="Sakkal Majalla" w:hint="cs"/>
          <w:color w:val="000000"/>
        </w:rPr>
        <w:t>¹</w:t>
      </w:r>
      <w:r>
        <w:rPr>
          <w:rFonts w:ascii="Sakkal Majalla" w:hAnsi="Sakkal Majalla" w:cs="Sakkal Majalla" w:hint="cs"/>
          <w:color w:val="000000"/>
          <w:rtl/>
        </w:rPr>
        <w:t xml:space="preserve"> </w:t>
      </w:r>
      <w:r>
        <w:rPr>
          <w:rFonts w:ascii="Sakkal Majalla" w:hAnsi="Sakkal Majalla" w:cs="Sakkal Majalla" w:hint="cs"/>
          <w:color w:val="000000"/>
        </w:rPr>
        <w:t xml:space="preserve">Researcher in Gulf-Iranian Relations and International Politics, </w:t>
      </w:r>
      <w:proofErr w:type="spellStart"/>
      <w:r>
        <w:rPr>
          <w:rFonts w:ascii="Sakkal Majalla" w:hAnsi="Sakkal Majalla" w:cs="Sakkal Majalla" w:hint="cs"/>
          <w:color w:val="000000"/>
        </w:rPr>
        <w:t>Université</w:t>
      </w:r>
      <w:proofErr w:type="spellEnd"/>
      <w:r>
        <w:rPr>
          <w:rFonts w:ascii="Sakkal Majalla" w:hAnsi="Sakkal Majalla" w:cs="Sakkal Majalla" w:hint="cs"/>
          <w:color w:val="000000"/>
        </w:rPr>
        <w:t xml:space="preserve"> </w:t>
      </w:r>
      <w:proofErr w:type="spellStart"/>
      <w:r>
        <w:rPr>
          <w:rFonts w:ascii="Sakkal Majalla" w:hAnsi="Sakkal Majalla" w:cs="Sakkal Majalla" w:hint="cs"/>
          <w:color w:val="000000"/>
        </w:rPr>
        <w:t>Privée</w:t>
      </w:r>
      <w:proofErr w:type="spellEnd"/>
      <w:r>
        <w:rPr>
          <w:rFonts w:ascii="Sakkal Majalla" w:hAnsi="Sakkal Majalla" w:cs="Sakkal Majalla" w:hint="cs"/>
          <w:color w:val="000000"/>
        </w:rPr>
        <w:t xml:space="preserve"> </w:t>
      </w:r>
      <w:proofErr w:type="spellStart"/>
      <w:r>
        <w:rPr>
          <w:rFonts w:ascii="Sakkal Majalla" w:hAnsi="Sakkal Majalla" w:cs="Sakkal Majalla" w:hint="cs"/>
          <w:color w:val="000000"/>
        </w:rPr>
        <w:t>Africaine</w:t>
      </w:r>
      <w:proofErr w:type="spellEnd"/>
      <w:r>
        <w:rPr>
          <w:rFonts w:ascii="Sakkal Majalla" w:hAnsi="Sakkal Majalla" w:cs="Sakkal Majalla" w:hint="cs"/>
          <w:color w:val="000000"/>
        </w:rPr>
        <w:t xml:space="preserve"> Franco-</w:t>
      </w:r>
      <w:proofErr w:type="spellStart"/>
      <w:r>
        <w:rPr>
          <w:rFonts w:ascii="Sakkal Majalla" w:hAnsi="Sakkal Majalla" w:cs="Sakkal Majalla" w:hint="cs"/>
          <w:color w:val="000000"/>
        </w:rPr>
        <w:t>Arabe</w:t>
      </w:r>
      <w:proofErr w:type="spellEnd"/>
      <w:r>
        <w:rPr>
          <w:rFonts w:ascii="Sakkal Majalla" w:hAnsi="Sakkal Majalla" w:cs="Sakkal Majalla" w:hint="cs"/>
          <w:color w:val="000000"/>
        </w:rPr>
        <w:t xml:space="preserve"> (UPAFA) – Mali</w:t>
      </w:r>
    </w:p>
    <w:p w14:paraId="4136610B" w14:textId="77777777" w:rsidR="009D76E3" w:rsidRDefault="009D76E3">
      <w:pPr>
        <w:pStyle w:val="a8"/>
        <w:bidi/>
        <w:spacing w:before="180" w:beforeAutospacing="0" w:after="180" w:afterAutospacing="0"/>
        <w:jc w:val="center"/>
        <w:rPr>
          <w:rtl/>
        </w:rPr>
      </w:pPr>
      <w:r>
        <w:rPr>
          <w:rFonts w:ascii="Sakkal Majalla" w:hAnsi="Sakkal Majalla" w:cs="Sakkal Majalla" w:hint="cs"/>
          <w:color w:val="000000"/>
          <w:rtl/>
        </w:rPr>
        <w:t xml:space="preserve">الباحث المراسل | </w:t>
      </w:r>
      <w:r>
        <w:rPr>
          <w:rFonts w:ascii="Sakkal Majalla" w:hAnsi="Sakkal Majalla" w:cs="Sakkal Majalla" w:hint="cs"/>
          <w:color w:val="000000"/>
        </w:rPr>
        <w:t>Corresponding Author</w:t>
      </w:r>
      <w:r>
        <w:rPr>
          <w:rFonts w:ascii="Sakkal Majalla" w:hAnsi="Sakkal Majalla" w:cs="Sakkal Majalla" w:hint="cs"/>
          <w:color w:val="000000"/>
          <w:rtl/>
        </w:rPr>
        <w:t>: محمد زيدان عواد عبدالحميد خفاجي </w:t>
      </w:r>
    </w:p>
    <w:p w14:paraId="5E35BA70" w14:textId="77777777" w:rsidR="009D76E3" w:rsidRDefault="009D76E3">
      <w:pPr>
        <w:pStyle w:val="a8"/>
        <w:bidi/>
        <w:spacing w:before="180" w:beforeAutospacing="0" w:after="180" w:afterAutospacing="0"/>
        <w:jc w:val="center"/>
        <w:rPr>
          <w:rtl/>
        </w:rPr>
      </w:pPr>
      <w:r>
        <w:rPr>
          <w:rFonts w:ascii="Sakkal Majalla" w:hAnsi="Sakkal Majalla" w:cs="Sakkal Majalla" w:hint="cs"/>
          <w:color w:val="000000"/>
          <w:rtl/>
        </w:rPr>
        <w:t xml:space="preserve">البريد الإلكتروني | </w:t>
      </w:r>
      <w:r>
        <w:rPr>
          <w:rFonts w:ascii="Sakkal Majalla" w:hAnsi="Sakkal Majalla" w:cs="Sakkal Majalla" w:hint="cs"/>
          <w:color w:val="000000"/>
        </w:rPr>
        <w:t>Email: mohammedzidan89@gmail.com</w:t>
      </w:r>
    </w:p>
    <w:p w14:paraId="4E3E338D" w14:textId="77777777" w:rsidR="009D76E3" w:rsidRDefault="009D76E3">
      <w:pPr>
        <w:pStyle w:val="a8"/>
        <w:bidi/>
        <w:spacing w:before="180" w:beforeAutospacing="0" w:after="180" w:afterAutospacing="0"/>
        <w:jc w:val="center"/>
        <w:rPr>
          <w:rtl/>
        </w:rPr>
      </w:pPr>
      <w:r>
        <w:rPr>
          <w:rFonts w:ascii="Sakkal Majalla" w:hAnsi="Sakkal Majalla" w:cs="Sakkal Majalla" w:hint="cs"/>
          <w:color w:val="000000"/>
        </w:rPr>
        <w:t>ORCID ID: 0009-0007-8265-8250</w:t>
      </w:r>
    </w:p>
    <w:p w14:paraId="7FB14655" w14:textId="77777777" w:rsidR="009D76E3" w:rsidRDefault="009D76E3" w:rsidP="005248D3">
      <w:pPr>
        <w:tabs>
          <w:tab w:val="left" w:pos="3476"/>
        </w:tabs>
        <w:spacing w:after="0" w:line="240" w:lineRule="auto"/>
        <w:jc w:val="both"/>
        <w:rPr>
          <w:rFonts w:cs="Simplified Arabic"/>
          <w:b/>
          <w:bCs/>
          <w:sz w:val="28"/>
          <w:szCs w:val="28"/>
          <w:rtl/>
          <w:lang w:bidi="ar-EG"/>
        </w:rPr>
      </w:pPr>
    </w:p>
    <w:p w14:paraId="243E4064" w14:textId="77777777" w:rsidR="009D76E3" w:rsidRDefault="009D76E3" w:rsidP="005248D3">
      <w:pPr>
        <w:tabs>
          <w:tab w:val="left" w:pos="3476"/>
        </w:tabs>
        <w:spacing w:after="0" w:line="240" w:lineRule="auto"/>
        <w:jc w:val="both"/>
        <w:rPr>
          <w:rFonts w:cs="Simplified Arabic"/>
          <w:b/>
          <w:bCs/>
          <w:sz w:val="28"/>
          <w:szCs w:val="28"/>
          <w:rtl/>
          <w:lang w:bidi="ar-EG"/>
        </w:rPr>
      </w:pPr>
    </w:p>
    <w:p w14:paraId="3F8D275F" w14:textId="77777777" w:rsidR="009D76E3" w:rsidRDefault="009D76E3" w:rsidP="005248D3">
      <w:pPr>
        <w:tabs>
          <w:tab w:val="left" w:pos="3476"/>
        </w:tabs>
        <w:spacing w:after="0" w:line="240" w:lineRule="auto"/>
        <w:jc w:val="both"/>
        <w:rPr>
          <w:rFonts w:cs="Simplified Arabic"/>
          <w:b/>
          <w:bCs/>
          <w:sz w:val="28"/>
          <w:szCs w:val="28"/>
          <w:rtl/>
          <w:lang w:bidi="ar-EG"/>
        </w:rPr>
      </w:pPr>
    </w:p>
    <w:p w14:paraId="2E0A9FEA" w14:textId="77777777" w:rsidR="009D76E3" w:rsidRDefault="009D76E3" w:rsidP="005248D3">
      <w:pPr>
        <w:tabs>
          <w:tab w:val="left" w:pos="3476"/>
        </w:tabs>
        <w:spacing w:after="0" w:line="240" w:lineRule="auto"/>
        <w:jc w:val="both"/>
        <w:rPr>
          <w:rFonts w:cs="Simplified Arabic"/>
          <w:b/>
          <w:bCs/>
          <w:sz w:val="28"/>
          <w:szCs w:val="28"/>
          <w:rtl/>
          <w:lang w:bidi="ar-EG"/>
        </w:rPr>
      </w:pPr>
    </w:p>
    <w:p w14:paraId="3561C2A5" w14:textId="77777777" w:rsidR="009D76E3" w:rsidRDefault="009D76E3" w:rsidP="005248D3">
      <w:pPr>
        <w:tabs>
          <w:tab w:val="left" w:pos="3476"/>
        </w:tabs>
        <w:spacing w:after="0" w:line="240" w:lineRule="auto"/>
        <w:jc w:val="both"/>
        <w:rPr>
          <w:rFonts w:cs="Simplified Arabic"/>
          <w:b/>
          <w:bCs/>
          <w:sz w:val="28"/>
          <w:szCs w:val="28"/>
          <w:rtl/>
          <w:lang w:bidi="ar-EG"/>
        </w:rPr>
      </w:pPr>
    </w:p>
    <w:p w14:paraId="5EF7CAD4" w14:textId="77777777" w:rsidR="009D76E3" w:rsidRDefault="009D76E3" w:rsidP="005248D3">
      <w:pPr>
        <w:tabs>
          <w:tab w:val="left" w:pos="3476"/>
        </w:tabs>
        <w:spacing w:after="0" w:line="240" w:lineRule="auto"/>
        <w:jc w:val="both"/>
        <w:rPr>
          <w:rFonts w:cs="Simplified Arabic"/>
          <w:b/>
          <w:bCs/>
          <w:sz w:val="28"/>
          <w:szCs w:val="28"/>
          <w:rtl/>
          <w:lang w:bidi="ar-EG"/>
        </w:rPr>
      </w:pPr>
    </w:p>
    <w:p w14:paraId="51C8ABC0" w14:textId="77777777" w:rsidR="009D76E3" w:rsidRDefault="009D76E3" w:rsidP="005248D3">
      <w:pPr>
        <w:tabs>
          <w:tab w:val="left" w:pos="3476"/>
        </w:tabs>
        <w:spacing w:after="0" w:line="240" w:lineRule="auto"/>
        <w:jc w:val="both"/>
        <w:rPr>
          <w:rFonts w:cs="Simplified Arabic"/>
          <w:b/>
          <w:bCs/>
          <w:sz w:val="28"/>
          <w:szCs w:val="28"/>
          <w:rtl/>
          <w:lang w:bidi="ar-EG"/>
        </w:rPr>
      </w:pPr>
    </w:p>
    <w:p w14:paraId="170E6B06" w14:textId="77777777" w:rsidR="009D76E3" w:rsidRDefault="009D76E3" w:rsidP="005248D3">
      <w:pPr>
        <w:tabs>
          <w:tab w:val="left" w:pos="3476"/>
        </w:tabs>
        <w:spacing w:after="0" w:line="240" w:lineRule="auto"/>
        <w:jc w:val="both"/>
        <w:rPr>
          <w:rFonts w:cs="Simplified Arabic"/>
          <w:b/>
          <w:bCs/>
          <w:sz w:val="28"/>
          <w:szCs w:val="28"/>
          <w:rtl/>
          <w:lang w:bidi="ar-EG"/>
        </w:rPr>
      </w:pPr>
    </w:p>
    <w:p w14:paraId="0A201F8F" w14:textId="77777777" w:rsidR="009D76E3" w:rsidRDefault="009D76E3" w:rsidP="005248D3">
      <w:pPr>
        <w:tabs>
          <w:tab w:val="left" w:pos="3476"/>
        </w:tabs>
        <w:spacing w:after="0" w:line="240" w:lineRule="auto"/>
        <w:jc w:val="both"/>
        <w:rPr>
          <w:rFonts w:cs="Simplified Arabic"/>
          <w:b/>
          <w:bCs/>
          <w:sz w:val="28"/>
          <w:szCs w:val="28"/>
          <w:rtl/>
          <w:lang w:bidi="ar-EG"/>
        </w:rPr>
      </w:pPr>
    </w:p>
    <w:p w14:paraId="5122EB2D" w14:textId="77777777" w:rsidR="009D76E3" w:rsidRDefault="009D76E3" w:rsidP="005248D3">
      <w:pPr>
        <w:tabs>
          <w:tab w:val="left" w:pos="3476"/>
        </w:tabs>
        <w:spacing w:after="0" w:line="240" w:lineRule="auto"/>
        <w:jc w:val="both"/>
        <w:rPr>
          <w:rFonts w:cs="Simplified Arabic"/>
          <w:b/>
          <w:bCs/>
          <w:sz w:val="28"/>
          <w:szCs w:val="28"/>
          <w:rtl/>
          <w:lang w:bidi="ar-EG"/>
        </w:rPr>
      </w:pPr>
    </w:p>
    <w:p w14:paraId="2BD3D0CA" w14:textId="77777777" w:rsidR="009D76E3" w:rsidRDefault="009D76E3" w:rsidP="005248D3">
      <w:pPr>
        <w:tabs>
          <w:tab w:val="left" w:pos="3476"/>
        </w:tabs>
        <w:spacing w:after="0" w:line="240" w:lineRule="auto"/>
        <w:jc w:val="both"/>
        <w:rPr>
          <w:rFonts w:cs="Simplified Arabic"/>
          <w:b/>
          <w:bCs/>
          <w:sz w:val="28"/>
          <w:szCs w:val="28"/>
          <w:rtl/>
          <w:lang w:bidi="ar-EG"/>
        </w:rPr>
      </w:pPr>
    </w:p>
    <w:p w14:paraId="7768C6B9" w14:textId="43A4FEE8" w:rsidR="003351AA" w:rsidRPr="005248D3" w:rsidRDefault="003351AA" w:rsidP="005248D3">
      <w:pPr>
        <w:tabs>
          <w:tab w:val="left" w:pos="3476"/>
        </w:tabs>
        <w:spacing w:after="0" w:line="240" w:lineRule="auto"/>
        <w:jc w:val="both"/>
        <w:rPr>
          <w:rFonts w:cs="Simplified Arabic"/>
          <w:b/>
          <w:bCs/>
          <w:sz w:val="28"/>
          <w:szCs w:val="28"/>
          <w:rtl/>
          <w:lang w:bidi="ar-EG"/>
        </w:rPr>
      </w:pPr>
      <w:r w:rsidRPr="005248D3">
        <w:rPr>
          <w:rFonts w:cs="Simplified Arabic" w:hint="cs"/>
          <w:b/>
          <w:bCs/>
          <w:sz w:val="28"/>
          <w:szCs w:val="28"/>
          <w:rtl/>
          <w:lang w:bidi="ar-EG"/>
        </w:rPr>
        <w:lastRenderedPageBreak/>
        <w:t>الملخص</w:t>
      </w:r>
    </w:p>
    <w:p w14:paraId="66B911D7" w14:textId="1813B2AC" w:rsidR="00E91C6B" w:rsidRPr="00E91C6B" w:rsidRDefault="00E91C6B" w:rsidP="00E91C6B">
      <w:pPr>
        <w:tabs>
          <w:tab w:val="left" w:pos="3476"/>
        </w:tabs>
        <w:jc w:val="both"/>
        <w:rPr>
          <w:rFonts w:cs="Simplified Arabic"/>
          <w:sz w:val="24"/>
          <w:szCs w:val="24"/>
          <w:rtl/>
          <w:lang w:bidi="ar-EG"/>
        </w:rPr>
      </w:pPr>
      <w:r w:rsidRPr="00E91C6B">
        <w:rPr>
          <w:rFonts w:cs="Simplified Arabic"/>
          <w:sz w:val="24"/>
          <w:szCs w:val="24"/>
          <w:rtl/>
          <w:lang w:bidi="ar-EG"/>
        </w:rPr>
        <w:t xml:space="preserve">تهدف هذه الدراسة إلى استكشاف أبعاد التداخل بين </w:t>
      </w:r>
      <w:proofErr w:type="spellStart"/>
      <w:r w:rsidRPr="00E91C6B">
        <w:rPr>
          <w:rFonts w:cs="Simplified Arabic"/>
          <w:sz w:val="24"/>
          <w:szCs w:val="24"/>
          <w:rtl/>
          <w:lang w:bidi="ar-EG"/>
        </w:rPr>
        <w:t>الجيوبوليتيك</w:t>
      </w:r>
      <w:proofErr w:type="spellEnd"/>
      <w:r w:rsidRPr="00E91C6B">
        <w:rPr>
          <w:rFonts w:cs="Simplified Arabic"/>
          <w:sz w:val="24"/>
          <w:szCs w:val="24"/>
          <w:rtl/>
          <w:lang w:bidi="ar-EG"/>
        </w:rPr>
        <w:t xml:space="preserve"> التقليدي والأمن </w:t>
      </w:r>
      <w:proofErr w:type="spellStart"/>
      <w:r w:rsidRPr="00E91C6B">
        <w:rPr>
          <w:rFonts w:cs="Simplified Arabic"/>
          <w:sz w:val="24"/>
          <w:szCs w:val="24"/>
          <w:rtl/>
          <w:lang w:bidi="ar-EG"/>
        </w:rPr>
        <w:t>السيبراني</w:t>
      </w:r>
      <w:proofErr w:type="spellEnd"/>
      <w:r w:rsidRPr="00E91C6B">
        <w:rPr>
          <w:rFonts w:cs="Simplified Arabic"/>
          <w:sz w:val="24"/>
          <w:szCs w:val="24"/>
          <w:rtl/>
          <w:lang w:bidi="ar-EG"/>
        </w:rPr>
        <w:t>، من خلال التركيز على مضيق هرمز ليس فقط كممر حيوي لإمدادات الطاقة العالمية، بل كعصب رقمي وبنية تحتية حرجة تمر عبره وتتصل بنطاقه الجغرافي أنظمة كابلات بحرية رئيسية للإنترنت وحزم البيانات الشاملة التي تربط دول الخليج العربي بآسيا وأوروبا. تنطلق الدراسة من معضلة أساسية تتمثل في هشاشة الاعتماد الرقمي العالمي على ممرات مائية تقع في مناطق توتر جيوسياسي مرتفع، ومحاولات بعض القوى الإقليمية الساحلية كإيران فرض "حوكمة قانونية وفنية" استثنائية على هذه البنية التحتية الدولية كأداة للضغط الاستراتيجي. تعتمد الدراسة على "المنهج المقارن" و"اقتراب تحليل النظم" بالإضافة إلى وظائف "أداة التحليل الجيوسياسي" لبيان الأثر الاقتصادي لتعطل هذه الكابلات في أوقات الأزمات، والذي يتجاوز انقطاع الخدمات التقليدية إلى اضطراب سلاسل التوريد الرقمية، وارتفاع كلفة السعات البديلة والتأمين، وزيادة زمن الاستجابة في الأسواق المالية. وتوصلت الدراسة إلى أن التهديد الموجه للبنية الرقمية في مضيق هرمز يمثل أداة ابتزاز استراتيجي معقد توازي خطورة الحصار البحري التقليدي، وخلصت إلى توصيات أبرزها ضرورة تسريع بناء مسارات برية وبحرية بديلة عبر ممرات إقليمية أخرى لتقليل الاعتماد المطلق على المضيق</w:t>
      </w:r>
      <w:r w:rsidRPr="00E91C6B">
        <w:rPr>
          <w:rFonts w:cs="Simplified Arabic" w:hint="cs"/>
          <w:sz w:val="24"/>
          <w:szCs w:val="24"/>
          <w:rtl/>
          <w:lang w:bidi="ar-EG"/>
        </w:rPr>
        <w:t>.</w:t>
      </w:r>
    </w:p>
    <w:p w14:paraId="0CE22D79" w14:textId="149CA4D4" w:rsidR="00E91C6B" w:rsidRDefault="003351AA" w:rsidP="00E91C6B">
      <w:pPr>
        <w:tabs>
          <w:tab w:val="left" w:pos="3476"/>
        </w:tabs>
        <w:jc w:val="both"/>
        <w:rPr>
          <w:rFonts w:cs="Simplified Arabic"/>
          <w:sz w:val="24"/>
          <w:szCs w:val="24"/>
          <w:rtl/>
          <w:lang w:bidi="ar-EG"/>
        </w:rPr>
      </w:pPr>
      <w:r w:rsidRPr="00E91C6B">
        <w:rPr>
          <w:rFonts w:cs="Simplified Arabic" w:hint="cs"/>
          <w:b/>
          <w:bCs/>
          <w:sz w:val="28"/>
          <w:szCs w:val="28"/>
          <w:rtl/>
          <w:lang w:bidi="ar-EG"/>
        </w:rPr>
        <w:t>الكلمات</w:t>
      </w:r>
      <w:r w:rsidRPr="00E91C6B">
        <w:rPr>
          <w:rFonts w:cs="Simplified Arabic"/>
          <w:b/>
          <w:bCs/>
          <w:sz w:val="28"/>
          <w:szCs w:val="28"/>
          <w:rtl/>
          <w:lang w:bidi="ar-EG"/>
        </w:rPr>
        <w:t xml:space="preserve"> </w:t>
      </w:r>
      <w:r w:rsidRPr="00E91C6B">
        <w:rPr>
          <w:rFonts w:cs="Simplified Arabic" w:hint="cs"/>
          <w:b/>
          <w:bCs/>
          <w:sz w:val="28"/>
          <w:szCs w:val="28"/>
          <w:rtl/>
          <w:lang w:bidi="ar-EG"/>
        </w:rPr>
        <w:t>المفتاحية</w:t>
      </w:r>
      <w:r w:rsidRPr="00E91C6B">
        <w:rPr>
          <w:rFonts w:cs="Simplified Arabic"/>
          <w:b/>
          <w:bCs/>
          <w:sz w:val="28"/>
          <w:szCs w:val="28"/>
          <w:rtl/>
          <w:lang w:bidi="ar-EG"/>
        </w:rPr>
        <w:t>:</w:t>
      </w:r>
      <w:r w:rsidRPr="00E94207">
        <w:rPr>
          <w:rFonts w:cs="Simplified Arabic"/>
          <w:sz w:val="28"/>
          <w:szCs w:val="28"/>
          <w:rtl/>
          <w:lang w:bidi="ar-EG"/>
        </w:rPr>
        <w:t xml:space="preserve"> </w:t>
      </w:r>
      <w:r w:rsidR="00E91C6B" w:rsidRPr="00E91C6B">
        <w:rPr>
          <w:rFonts w:cs="Simplified Arabic"/>
          <w:sz w:val="24"/>
          <w:szCs w:val="24"/>
          <w:rtl/>
          <w:lang w:bidi="ar-EG"/>
        </w:rPr>
        <w:t xml:space="preserve">مضيق هرمز؛ </w:t>
      </w:r>
      <w:proofErr w:type="spellStart"/>
      <w:r w:rsidR="00E91C6B" w:rsidRPr="00E91C6B">
        <w:rPr>
          <w:rFonts w:cs="Simplified Arabic"/>
          <w:sz w:val="24"/>
          <w:szCs w:val="24"/>
          <w:rtl/>
          <w:lang w:bidi="ar-EG"/>
        </w:rPr>
        <w:t>الجيوبوليتيك</w:t>
      </w:r>
      <w:proofErr w:type="spellEnd"/>
      <w:r w:rsidR="00E91C6B" w:rsidRPr="00E91C6B">
        <w:rPr>
          <w:rFonts w:cs="Simplified Arabic"/>
          <w:sz w:val="24"/>
          <w:szCs w:val="24"/>
          <w:rtl/>
          <w:lang w:bidi="ar-EG"/>
        </w:rPr>
        <w:t xml:space="preserve"> الرقمي؛ الكابلات البحرية؛ الأمن الاقتصادي العالمي؛ السيادة الرقمية.</w:t>
      </w:r>
    </w:p>
    <w:p w14:paraId="47C518EA" w14:textId="48B45482" w:rsidR="00E91C6B" w:rsidRDefault="00E91C6B" w:rsidP="00E91C6B">
      <w:pPr>
        <w:tabs>
          <w:tab w:val="left" w:pos="3476"/>
        </w:tabs>
        <w:jc w:val="both"/>
        <w:rPr>
          <w:rFonts w:cs="Simplified Arabic"/>
          <w:sz w:val="24"/>
          <w:szCs w:val="24"/>
          <w:rtl/>
          <w:lang w:bidi="ar-EG"/>
        </w:rPr>
      </w:pPr>
    </w:p>
    <w:p w14:paraId="5A22E607" w14:textId="7C582D7F" w:rsidR="00E91C6B" w:rsidRPr="00E91C6B" w:rsidRDefault="00E91C6B" w:rsidP="00E91C6B">
      <w:pPr>
        <w:tabs>
          <w:tab w:val="left" w:pos="3476"/>
        </w:tabs>
        <w:jc w:val="both"/>
        <w:rPr>
          <w:rFonts w:cs="Simplified Arabic"/>
          <w:sz w:val="24"/>
          <w:szCs w:val="24"/>
          <w:rtl/>
          <w:lang w:bidi="ar-EG"/>
        </w:rPr>
      </w:pPr>
    </w:p>
    <w:p w14:paraId="7BDF7F1E" w14:textId="3F7AC5D5" w:rsidR="003351AA" w:rsidRPr="005248D3" w:rsidRDefault="003351AA" w:rsidP="00E91C6B">
      <w:pPr>
        <w:tabs>
          <w:tab w:val="left" w:pos="3476"/>
        </w:tabs>
        <w:spacing w:line="240" w:lineRule="auto"/>
        <w:jc w:val="right"/>
        <w:rPr>
          <w:rFonts w:asciiTheme="majorBidi" w:hAnsiTheme="majorBidi" w:cstheme="majorBidi"/>
          <w:b/>
          <w:bCs/>
          <w:sz w:val="28"/>
          <w:szCs w:val="28"/>
          <w:lang w:bidi="ar-EG"/>
        </w:rPr>
      </w:pPr>
      <w:r w:rsidRPr="005248D3">
        <w:rPr>
          <w:rFonts w:asciiTheme="majorBidi" w:hAnsiTheme="majorBidi" w:cstheme="majorBidi"/>
          <w:b/>
          <w:bCs/>
          <w:sz w:val="28"/>
          <w:szCs w:val="28"/>
          <w:lang w:bidi="ar-EG"/>
        </w:rPr>
        <w:t>Abstract</w:t>
      </w:r>
    </w:p>
    <w:p w14:paraId="414DD83E" w14:textId="77777777" w:rsidR="00782AEE" w:rsidRPr="00782AEE" w:rsidRDefault="005248D3" w:rsidP="00782AEE">
      <w:pPr>
        <w:tabs>
          <w:tab w:val="left" w:pos="3476"/>
        </w:tabs>
        <w:bidi w:val="0"/>
        <w:spacing w:line="240" w:lineRule="auto"/>
        <w:jc w:val="both"/>
        <w:rPr>
          <w:rFonts w:asciiTheme="majorBidi" w:hAnsiTheme="majorBidi" w:cstheme="majorBidi"/>
          <w:sz w:val="24"/>
          <w:szCs w:val="24"/>
          <w:lang w:bidi="ar-EG"/>
        </w:rPr>
      </w:pPr>
      <w:r w:rsidRPr="00782AEE">
        <w:rPr>
          <w:rFonts w:asciiTheme="majorBidi" w:hAnsiTheme="majorBidi" w:cstheme="majorBidi"/>
          <w:sz w:val="24"/>
          <w:szCs w:val="24"/>
          <w:lang w:bidi="ar-EG"/>
        </w:rPr>
        <w:t xml:space="preserve">     </w:t>
      </w:r>
      <w:r w:rsidR="00782AEE" w:rsidRPr="00782AEE">
        <w:rPr>
          <w:rFonts w:asciiTheme="majorBidi" w:hAnsiTheme="majorBidi" w:cstheme="majorBidi"/>
          <w:sz w:val="24"/>
          <w:szCs w:val="24"/>
          <w:lang w:bidi="ar-EG"/>
        </w:rPr>
        <w:t xml:space="preserve">This study aims to explore the dimensions of the intersection between traditional geopolitics and cybersecurity, focusing on the Strait of Hormuz not only as a vital chokepoint for global energy supplies but also as a digital backbone and critical infrastructure through which major submarine internet cables pass, connecting the Arabian Gulf with Asia and Europe. The study addresses a core problem: the vulnerability of global digital dependence on maritime corridors located in high-stakes geopolitical conflict zones, and the attempts by regional powers, such as Iran, to impose legal and technical sovereignty over this international infrastructure as a tool for strategic leverage. Utilizing the "Comparative Approach," the "Systems Analysis Approach," and "Geopolitical Analysis Tools," the study examines the economic impact of undersea cable disruptions during crises. This impact extends beyond standard service outages to disrupting digital supply chains, increasing the costs of alternative capacities and insurance, and elevating latency in financial markets. The study concludes that the potential disruption of cables in the Strait of </w:t>
      </w:r>
      <w:r w:rsidR="00782AEE" w:rsidRPr="00782AEE">
        <w:rPr>
          <w:rFonts w:asciiTheme="majorBidi" w:hAnsiTheme="majorBidi" w:cstheme="majorBidi"/>
          <w:sz w:val="24"/>
          <w:szCs w:val="24"/>
          <w:lang w:bidi="ar-EG"/>
        </w:rPr>
        <w:lastRenderedPageBreak/>
        <w:t>Hormuz serves as a complex strategic blackmail tool equivalent to a traditional naval blockade. It recommends accelerating the development of alternative land and sea routes via other regional corridors to mitigate total reliance on the Strait</w:t>
      </w:r>
      <w:r w:rsidR="00782AEE" w:rsidRPr="00782AEE">
        <w:rPr>
          <w:rFonts w:asciiTheme="majorBidi" w:hAnsiTheme="majorBidi" w:cstheme="majorBidi"/>
          <w:sz w:val="24"/>
          <w:szCs w:val="24"/>
          <w:rtl/>
          <w:lang w:bidi="ar-EG"/>
        </w:rPr>
        <w:t>.</w:t>
      </w:r>
    </w:p>
    <w:p w14:paraId="75F1D92D" w14:textId="568CC6C5" w:rsidR="00F4221D" w:rsidRPr="00782AEE" w:rsidRDefault="00782AEE" w:rsidP="00782AEE">
      <w:pPr>
        <w:tabs>
          <w:tab w:val="left" w:pos="3476"/>
        </w:tabs>
        <w:bidi w:val="0"/>
        <w:spacing w:line="240" w:lineRule="auto"/>
        <w:jc w:val="both"/>
        <w:rPr>
          <w:rFonts w:asciiTheme="majorBidi" w:hAnsiTheme="majorBidi" w:cstheme="majorBidi"/>
          <w:sz w:val="24"/>
          <w:szCs w:val="24"/>
          <w:lang w:bidi="ar-EG"/>
        </w:rPr>
      </w:pPr>
      <w:r w:rsidRPr="00782AEE">
        <w:rPr>
          <w:rFonts w:asciiTheme="majorBidi" w:hAnsiTheme="majorBidi" w:cstheme="majorBidi"/>
          <w:b/>
          <w:bCs/>
          <w:sz w:val="24"/>
          <w:szCs w:val="24"/>
          <w:lang w:bidi="ar-EG"/>
        </w:rPr>
        <w:t>Keywords:</w:t>
      </w:r>
      <w:r w:rsidRPr="00782AEE">
        <w:rPr>
          <w:rFonts w:asciiTheme="majorBidi" w:hAnsiTheme="majorBidi" w:cstheme="majorBidi"/>
          <w:sz w:val="24"/>
          <w:szCs w:val="24"/>
          <w:lang w:bidi="ar-EG"/>
        </w:rPr>
        <w:t xml:space="preserve"> Strait of Hormuz; Digital Geopolitics; Submarine Cables; Global Economic Security; Digital Sovereignty.</w:t>
      </w:r>
    </w:p>
    <w:p w14:paraId="5A25925A" w14:textId="77777777" w:rsidR="003351AA" w:rsidRPr="005248D3" w:rsidRDefault="003351AA" w:rsidP="00782AEE">
      <w:pPr>
        <w:tabs>
          <w:tab w:val="left" w:pos="3476"/>
        </w:tabs>
        <w:spacing w:after="0" w:line="240" w:lineRule="auto"/>
        <w:jc w:val="both"/>
        <w:rPr>
          <w:rFonts w:cs="Simplified Arabic"/>
          <w:b/>
          <w:bCs/>
          <w:sz w:val="28"/>
          <w:szCs w:val="28"/>
          <w:rtl/>
          <w:lang w:bidi="ar-EG"/>
        </w:rPr>
      </w:pPr>
      <w:r w:rsidRPr="005248D3">
        <w:rPr>
          <w:rFonts w:cs="Simplified Arabic" w:hint="cs"/>
          <w:b/>
          <w:bCs/>
          <w:sz w:val="28"/>
          <w:szCs w:val="28"/>
          <w:rtl/>
          <w:lang w:bidi="ar-EG"/>
        </w:rPr>
        <w:t>المقدمة</w:t>
      </w:r>
      <w:r w:rsidRPr="005248D3">
        <w:rPr>
          <w:rFonts w:cs="Simplified Arabic"/>
          <w:b/>
          <w:bCs/>
          <w:sz w:val="28"/>
          <w:szCs w:val="28"/>
          <w:rtl/>
          <w:lang w:bidi="ar-EG"/>
        </w:rPr>
        <w:t xml:space="preserve"> (</w:t>
      </w:r>
      <w:r w:rsidRPr="005248D3">
        <w:rPr>
          <w:rFonts w:asciiTheme="majorBidi" w:hAnsiTheme="majorBidi" w:cstheme="majorBidi"/>
          <w:b/>
          <w:bCs/>
          <w:sz w:val="28"/>
          <w:szCs w:val="28"/>
          <w:lang w:bidi="ar-EG"/>
        </w:rPr>
        <w:t>Introduction</w:t>
      </w:r>
      <w:r w:rsidRPr="005248D3">
        <w:rPr>
          <w:rFonts w:cs="Simplified Arabic"/>
          <w:b/>
          <w:bCs/>
          <w:sz w:val="28"/>
          <w:szCs w:val="28"/>
          <w:rtl/>
          <w:lang w:bidi="ar-EG"/>
        </w:rPr>
        <w:t>)</w:t>
      </w:r>
    </w:p>
    <w:p w14:paraId="16F56322" w14:textId="77777777" w:rsidR="00782AEE" w:rsidRPr="00782AEE" w:rsidRDefault="005248D3" w:rsidP="00782AEE">
      <w:pPr>
        <w:spacing w:after="0"/>
        <w:ind w:left="360"/>
        <w:jc w:val="both"/>
        <w:rPr>
          <w:rFonts w:ascii="Simplified Arabic" w:eastAsia="Times New Roman" w:hAnsi="Simplified Arabic" w:cs="Simplified Arabic"/>
          <w:sz w:val="24"/>
          <w:szCs w:val="24"/>
          <w:rtl/>
        </w:rPr>
      </w:pPr>
      <w:r w:rsidRPr="00782AEE">
        <w:rPr>
          <w:rFonts w:ascii="Simplified Arabic" w:hAnsi="Simplified Arabic" w:cs="Simplified Arabic" w:hint="cs"/>
          <w:sz w:val="24"/>
          <w:szCs w:val="24"/>
          <w:rtl/>
          <w:lang w:bidi="ar-EG"/>
        </w:rPr>
        <w:t xml:space="preserve">     </w:t>
      </w:r>
      <w:r w:rsidR="00782AEE" w:rsidRPr="00782AEE">
        <w:rPr>
          <w:rFonts w:ascii="Simplified Arabic" w:eastAsia="Times New Roman" w:hAnsi="Simplified Arabic" w:cs="Simplified Arabic" w:hint="cs"/>
          <w:sz w:val="24"/>
          <w:szCs w:val="24"/>
          <w:rtl/>
        </w:rPr>
        <w:t>لم تعد الجغرافيا السياسية المعاصرة تقتصر على حدود الدول، أو الممرات المائية الحاضنة لحركة التجارة وناقلات النفط التقليدية فحسب؛ بل تمددت تمدداً بنيوياً لتشمل الفضاء السيبراني والبنية التحتية غير المرئية القابعة في قيعان البحار والمضائق الدولية.</w:t>
      </w:r>
    </w:p>
    <w:p w14:paraId="5EE8D39C" w14:textId="106AC07B" w:rsidR="00782AEE" w:rsidRPr="00782AEE" w:rsidRDefault="00782AEE" w:rsidP="00782AEE">
      <w:pPr>
        <w:spacing w:after="0"/>
        <w:ind w:left="360"/>
        <w:jc w:val="both"/>
        <w:rPr>
          <w:rFonts w:ascii="Simplified Arabic" w:eastAsia="Times New Roman" w:hAnsi="Simplified Arabic" w:cs="Simplified Arabic"/>
          <w:sz w:val="24"/>
          <w:szCs w:val="24"/>
          <w:rtl/>
        </w:rPr>
      </w:pPr>
      <w:r w:rsidRPr="00782AEE">
        <w:rPr>
          <w:rFonts w:ascii="Times New Roman" w:eastAsia="Times New Roman" w:hAnsi="Times New Roman" w:cs="Times New Roman" w:hint="cs"/>
          <w:sz w:val="24"/>
          <w:szCs w:val="24"/>
          <w:rtl/>
        </w:rPr>
        <w:t>​</w:t>
      </w:r>
      <w:r>
        <w:rPr>
          <w:rFonts w:ascii="Times New Roman" w:eastAsia="Times New Roman" w:hAnsi="Times New Roman" w:cs="Times New Roman" w:hint="cs"/>
          <w:sz w:val="24"/>
          <w:szCs w:val="24"/>
          <w:rtl/>
        </w:rPr>
        <w:t>و</w:t>
      </w:r>
      <w:r w:rsidRPr="00782AEE">
        <w:rPr>
          <w:rFonts w:ascii="Simplified Arabic" w:eastAsia="Times New Roman" w:hAnsi="Simplified Arabic" w:cs="Simplified Arabic" w:hint="cs"/>
          <w:sz w:val="24"/>
          <w:szCs w:val="24"/>
          <w:rtl/>
        </w:rPr>
        <w:t xml:space="preserve">يُعد مضيق هرمز أحد أبرز الشرايين الجيوسياسية والأمنية في العالم، حيث ارتبط تاريخياً </w:t>
      </w:r>
      <w:proofErr w:type="spellStart"/>
      <w:r w:rsidRPr="00782AEE">
        <w:rPr>
          <w:rFonts w:ascii="Simplified Arabic" w:eastAsia="Times New Roman" w:hAnsi="Simplified Arabic" w:cs="Simplified Arabic" w:hint="cs"/>
          <w:sz w:val="24"/>
          <w:szCs w:val="24"/>
          <w:rtl/>
        </w:rPr>
        <w:t>بتتدفقات</w:t>
      </w:r>
      <w:proofErr w:type="spellEnd"/>
      <w:r w:rsidRPr="00782AEE">
        <w:rPr>
          <w:rFonts w:ascii="Simplified Arabic" w:eastAsia="Times New Roman" w:hAnsi="Simplified Arabic" w:cs="Simplified Arabic" w:hint="cs"/>
          <w:sz w:val="24"/>
          <w:szCs w:val="24"/>
          <w:rtl/>
        </w:rPr>
        <w:t xml:space="preserve"> الطاقة الحيوية التي تغذي الصناعة والاقتصاد الدوليين.</w:t>
      </w:r>
    </w:p>
    <w:p w14:paraId="250AF3B8" w14:textId="2093E753" w:rsidR="00782AEE" w:rsidRPr="00782AEE" w:rsidRDefault="00782AEE" w:rsidP="00782AEE">
      <w:pPr>
        <w:spacing w:after="0"/>
        <w:ind w:left="360"/>
        <w:jc w:val="both"/>
        <w:rPr>
          <w:rFonts w:ascii="Simplified Arabic" w:eastAsia="Times New Roman" w:hAnsi="Simplified Arabic" w:cs="Simplified Arabic"/>
          <w:sz w:val="24"/>
          <w:szCs w:val="24"/>
          <w:rtl/>
        </w:rPr>
      </w:pPr>
      <w:r w:rsidRPr="00782AEE">
        <w:rPr>
          <w:rFonts w:ascii="Times New Roman" w:eastAsia="Times New Roman" w:hAnsi="Times New Roman" w:cs="Times New Roman" w:hint="cs"/>
          <w:sz w:val="24"/>
          <w:szCs w:val="24"/>
          <w:rtl/>
        </w:rPr>
        <w:t>​</w:t>
      </w:r>
      <w:r>
        <w:rPr>
          <w:rFonts w:ascii="Times New Roman" w:eastAsia="Times New Roman" w:hAnsi="Times New Roman" w:cs="Times New Roman" w:hint="cs"/>
          <w:sz w:val="24"/>
          <w:szCs w:val="24"/>
          <w:rtl/>
        </w:rPr>
        <w:t xml:space="preserve">كما </w:t>
      </w:r>
      <w:r w:rsidRPr="00782AEE">
        <w:rPr>
          <w:rFonts w:ascii="Simplified Arabic" w:eastAsia="Times New Roman" w:hAnsi="Simplified Arabic" w:cs="Simplified Arabic" w:hint="cs"/>
          <w:sz w:val="24"/>
          <w:szCs w:val="24"/>
          <w:rtl/>
        </w:rPr>
        <w:t>أن الطفرة التكنولوجية والتحول الرقمي المتسارع وعصر "الاعتماد المتبادل المعقد" أضافت بعداً استراتيجياً هجيناً لهذا الممر المائي، متمثلاً في كونه ممراً سيبرانياً حرجاً تمر عبره وتتصل بنطاقه أنظمة كابلات بحرية رئيسية للإنترنت وحزم البيانات الشامل.</w:t>
      </w:r>
    </w:p>
    <w:p w14:paraId="3034B0D6" w14:textId="77777777" w:rsidR="00782AEE" w:rsidRPr="00782AEE" w:rsidRDefault="00782AEE" w:rsidP="00782AEE">
      <w:pPr>
        <w:spacing w:after="0"/>
        <w:ind w:left="360"/>
        <w:jc w:val="both"/>
        <w:rPr>
          <w:rFonts w:ascii="Simplified Arabic" w:eastAsia="Times New Roman" w:hAnsi="Simplified Arabic" w:cs="Simplified Arabic"/>
          <w:sz w:val="24"/>
          <w:szCs w:val="24"/>
          <w:rtl/>
        </w:rPr>
      </w:pPr>
      <w:r w:rsidRPr="00782AEE">
        <w:rPr>
          <w:rFonts w:ascii="Times New Roman" w:eastAsia="Times New Roman" w:hAnsi="Times New Roman" w:cs="Times New Roman" w:hint="cs"/>
          <w:sz w:val="24"/>
          <w:szCs w:val="24"/>
          <w:rtl/>
        </w:rPr>
        <w:t>​</w:t>
      </w:r>
      <w:r w:rsidRPr="00782AEE">
        <w:rPr>
          <w:rFonts w:ascii="Simplified Arabic" w:eastAsia="Times New Roman" w:hAnsi="Simplified Arabic" w:cs="Simplified Arabic" w:hint="cs"/>
          <w:sz w:val="24"/>
          <w:szCs w:val="24"/>
          <w:rtl/>
        </w:rPr>
        <w:t>إن هذا التداخل غير المسبوق بين التدفقات المادية (النفط والغاز) والتدفقات الرقمية (البيانات والمعاملات المالية اللحظية) يحول مضيق هرمز من مجرد ممر طاقة كلاسيكي إلى "عقدة جيوسياسية مزدوجة" فائقة الحساسية؛ حيث يتشابك الأمن القومي الإقليمي للدول الساحلية مع الاستقرار الاقتصادي والاتصالي العالمي بشكل عضوي لا يمكن فصله.</w:t>
      </w:r>
    </w:p>
    <w:p w14:paraId="7070D728" w14:textId="651E1692" w:rsidR="00782AEE" w:rsidRPr="00782AEE" w:rsidRDefault="00782AEE" w:rsidP="00782AEE">
      <w:pPr>
        <w:spacing w:after="0"/>
        <w:ind w:left="360"/>
        <w:jc w:val="both"/>
        <w:rPr>
          <w:rFonts w:ascii="Simplified Arabic" w:eastAsia="Times New Roman" w:hAnsi="Simplified Arabic" w:cs="Simplified Arabic"/>
          <w:sz w:val="24"/>
          <w:szCs w:val="24"/>
          <w:rtl/>
        </w:rPr>
      </w:pPr>
      <w:r w:rsidRPr="00782AEE">
        <w:rPr>
          <w:rFonts w:ascii="Times New Roman" w:eastAsia="Times New Roman" w:hAnsi="Times New Roman" w:cs="Times New Roman" w:hint="cs"/>
          <w:sz w:val="24"/>
          <w:szCs w:val="24"/>
          <w:rtl/>
        </w:rPr>
        <w:t>​</w:t>
      </w:r>
      <w:r>
        <w:rPr>
          <w:rFonts w:ascii="Times New Roman" w:eastAsia="Times New Roman" w:hAnsi="Times New Roman" w:cs="Times New Roman" w:hint="cs"/>
          <w:sz w:val="24"/>
          <w:szCs w:val="24"/>
          <w:rtl/>
        </w:rPr>
        <w:t>و</w:t>
      </w:r>
      <w:r w:rsidRPr="00782AEE">
        <w:rPr>
          <w:rFonts w:ascii="Simplified Arabic" w:eastAsia="Times New Roman" w:hAnsi="Simplified Arabic" w:cs="Simplified Arabic" w:hint="cs"/>
          <w:sz w:val="24"/>
          <w:szCs w:val="24"/>
          <w:rtl/>
        </w:rPr>
        <w:t xml:space="preserve">بناءً على هذا الواقع، فإن دراسة </w:t>
      </w:r>
      <w:proofErr w:type="spellStart"/>
      <w:r w:rsidRPr="00782AEE">
        <w:rPr>
          <w:rFonts w:ascii="Simplified Arabic" w:eastAsia="Times New Roman" w:hAnsi="Simplified Arabic" w:cs="Simplified Arabic" w:hint="cs"/>
          <w:sz w:val="24"/>
          <w:szCs w:val="24"/>
          <w:rtl/>
        </w:rPr>
        <w:t>الجيوبوليتيك</w:t>
      </w:r>
      <w:proofErr w:type="spellEnd"/>
      <w:r w:rsidRPr="00782AEE">
        <w:rPr>
          <w:rFonts w:ascii="Simplified Arabic" w:eastAsia="Times New Roman" w:hAnsi="Simplified Arabic" w:cs="Simplified Arabic" w:hint="cs"/>
          <w:sz w:val="24"/>
          <w:szCs w:val="24"/>
          <w:rtl/>
        </w:rPr>
        <w:t xml:space="preserve"> </w:t>
      </w:r>
      <w:proofErr w:type="spellStart"/>
      <w:r w:rsidRPr="00782AEE">
        <w:rPr>
          <w:rFonts w:ascii="Simplified Arabic" w:eastAsia="Times New Roman" w:hAnsi="Simplified Arabic" w:cs="Simplified Arabic" w:hint="cs"/>
          <w:sz w:val="24"/>
          <w:szCs w:val="24"/>
          <w:rtl/>
        </w:rPr>
        <w:t>السيبراني</w:t>
      </w:r>
      <w:proofErr w:type="spellEnd"/>
      <w:r w:rsidRPr="00782AEE">
        <w:rPr>
          <w:rFonts w:ascii="Simplified Arabic" w:eastAsia="Times New Roman" w:hAnsi="Simplified Arabic" w:cs="Simplified Arabic" w:hint="cs"/>
          <w:sz w:val="24"/>
          <w:szCs w:val="24"/>
          <w:rtl/>
        </w:rPr>
        <w:t xml:space="preserve"> في هذا الممر الضيق لا تقف عند حدود رصد الجوانب التقنية، بل تمثل مدخلاً رئيسياً لاستقراء مستقبل الصراعات الهجينة، وكيفية تحول أدوات القوة والردع الدولية من الأسلحة التقليدية إلى تكتيكات "الحرمان التقني" والتحكم في تدفق المعرفة الرقمية عبر القارات.</w:t>
      </w:r>
    </w:p>
    <w:p w14:paraId="4E13C133" w14:textId="33FB1C6F" w:rsidR="00FF0B2A" w:rsidRPr="005248D3" w:rsidRDefault="00FF0B2A" w:rsidP="00782AEE">
      <w:pPr>
        <w:tabs>
          <w:tab w:val="left" w:pos="3476"/>
        </w:tabs>
        <w:spacing w:after="0" w:line="240" w:lineRule="auto"/>
        <w:jc w:val="both"/>
        <w:rPr>
          <w:rFonts w:cs="Simplified Arabic"/>
          <w:b/>
          <w:bCs/>
          <w:sz w:val="28"/>
          <w:szCs w:val="28"/>
          <w:rtl/>
          <w:lang w:bidi="ar-EG"/>
        </w:rPr>
      </w:pPr>
      <w:r w:rsidRPr="005248D3">
        <w:rPr>
          <w:rFonts w:cs="Simplified Arabic" w:hint="cs"/>
          <w:b/>
          <w:bCs/>
          <w:sz w:val="28"/>
          <w:szCs w:val="28"/>
          <w:rtl/>
          <w:lang w:bidi="ar-EG"/>
        </w:rPr>
        <w:t>مشكلة</w:t>
      </w:r>
      <w:r w:rsidRPr="005248D3">
        <w:rPr>
          <w:rFonts w:cs="Simplified Arabic"/>
          <w:b/>
          <w:bCs/>
          <w:sz w:val="28"/>
          <w:szCs w:val="28"/>
          <w:rtl/>
          <w:lang w:bidi="ar-EG"/>
        </w:rPr>
        <w:t xml:space="preserve"> </w:t>
      </w:r>
      <w:r w:rsidRPr="005248D3">
        <w:rPr>
          <w:rFonts w:cs="Simplified Arabic" w:hint="cs"/>
          <w:b/>
          <w:bCs/>
          <w:sz w:val="28"/>
          <w:szCs w:val="28"/>
          <w:rtl/>
          <w:lang w:bidi="ar-EG"/>
        </w:rPr>
        <w:t>الدراسة</w:t>
      </w:r>
      <w:r w:rsidRPr="005248D3">
        <w:rPr>
          <w:rFonts w:cs="Simplified Arabic"/>
          <w:b/>
          <w:bCs/>
          <w:sz w:val="28"/>
          <w:szCs w:val="28"/>
          <w:rtl/>
          <w:lang w:bidi="ar-EG"/>
        </w:rPr>
        <w:t xml:space="preserve"> (</w:t>
      </w:r>
      <w:r w:rsidRPr="005248D3">
        <w:rPr>
          <w:rFonts w:asciiTheme="majorBidi" w:hAnsiTheme="majorBidi" w:cstheme="majorBidi"/>
          <w:b/>
          <w:bCs/>
          <w:sz w:val="28"/>
          <w:szCs w:val="28"/>
          <w:lang w:bidi="ar-EG"/>
        </w:rPr>
        <w:t>Research Problem</w:t>
      </w:r>
      <w:r w:rsidRPr="005248D3">
        <w:rPr>
          <w:rFonts w:cs="Simplified Arabic"/>
          <w:b/>
          <w:bCs/>
          <w:sz w:val="28"/>
          <w:szCs w:val="28"/>
          <w:rtl/>
          <w:lang w:bidi="ar-EG"/>
        </w:rPr>
        <w:t>)</w:t>
      </w:r>
    </w:p>
    <w:p w14:paraId="53E1D657" w14:textId="3736491C" w:rsidR="00782AEE" w:rsidRPr="00782AEE" w:rsidRDefault="00782AEE" w:rsidP="00782AEE">
      <w:pPr>
        <w:spacing w:after="0"/>
        <w:ind w:left="360"/>
        <w:jc w:val="both"/>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tl/>
        </w:rPr>
        <w:tab/>
      </w:r>
      <w:r w:rsidRPr="00782AEE">
        <w:rPr>
          <w:rFonts w:ascii="Simplified Arabic" w:eastAsia="Times New Roman" w:hAnsi="Simplified Arabic" w:cs="Simplified Arabic"/>
          <w:sz w:val="24"/>
          <w:szCs w:val="24"/>
          <w:rtl/>
        </w:rPr>
        <w:t>تكمن المشكلة البحثية في الهشاشة البنيوية والتنظيمية للاقتصاد الرقمي العالمي نتيجة ارتكازه الجغرافي على ممرات بحرية ضيقة تتسم تاريخياً بعدم الاستقرار الجيوسياسي والنزاعات المستمرة.</w:t>
      </w:r>
    </w:p>
    <w:p w14:paraId="19E8A977" w14:textId="757EE00B" w:rsidR="00782AEE" w:rsidRPr="00782AEE" w:rsidRDefault="00782AEE" w:rsidP="00782AEE">
      <w:pPr>
        <w:spacing w:after="0"/>
        <w:ind w:left="360"/>
        <w:jc w:val="both"/>
        <w:rPr>
          <w:rFonts w:ascii="Simplified Arabic" w:eastAsia="Times New Roman" w:hAnsi="Simplified Arabic" w:cs="Simplified Arabic"/>
          <w:sz w:val="24"/>
          <w:szCs w:val="24"/>
          <w:rtl/>
        </w:rPr>
      </w:pPr>
      <w:r w:rsidRPr="00782AEE">
        <w:rPr>
          <w:rFonts w:ascii="Times New Roman" w:eastAsia="Times New Roman" w:hAnsi="Times New Roman" w:cs="Times New Roman" w:hint="cs"/>
          <w:sz w:val="24"/>
          <w:szCs w:val="24"/>
          <w:rtl/>
        </w:rPr>
        <w:t>​</w:t>
      </w:r>
      <w:r>
        <w:rPr>
          <w:rFonts w:ascii="Times New Roman" w:eastAsia="Times New Roman" w:hAnsi="Times New Roman" w:cs="Times New Roman" w:hint="cs"/>
          <w:sz w:val="24"/>
          <w:szCs w:val="24"/>
          <w:rtl/>
        </w:rPr>
        <w:t>و</w:t>
      </w:r>
      <w:r w:rsidRPr="00782AEE">
        <w:rPr>
          <w:rFonts w:ascii="Simplified Arabic" w:eastAsia="Times New Roman" w:hAnsi="Simplified Arabic" w:cs="Simplified Arabic" w:hint="cs"/>
          <w:sz w:val="24"/>
          <w:szCs w:val="24"/>
          <w:rtl/>
        </w:rPr>
        <w:t>تعتمد</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دول</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الخليج</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العربي</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والشركات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المتعددة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الجنسيات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والمؤسسات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المالية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الدولية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على</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كابلات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الإنترنت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البحرية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المارة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عبر</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النطاق</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السيادي</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لمضيق</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هرمز</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لضمان</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استمرارية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تدفق</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بياناتها</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الحيوية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نحو</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الأسواق</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الآسيوية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والأوروبية</w:t>
      </w:r>
      <w:r w:rsidRPr="00782AEE">
        <w:rPr>
          <w:rFonts w:ascii="Simplified Arabic" w:eastAsia="Times New Roman" w:hAnsi="Simplified Arabic" w:cs="Simplified Arabic"/>
          <w:sz w:val="24"/>
          <w:szCs w:val="24"/>
          <w:rtl/>
        </w:rPr>
        <w:t>.</w:t>
      </w:r>
    </w:p>
    <w:p w14:paraId="0DB9F640" w14:textId="6C8A10BE" w:rsidR="00782AEE" w:rsidRPr="00782AEE" w:rsidRDefault="00782AEE" w:rsidP="00782AEE">
      <w:pPr>
        <w:spacing w:after="0"/>
        <w:ind w:left="360"/>
        <w:jc w:val="both"/>
        <w:rPr>
          <w:rFonts w:ascii="Simplified Arabic" w:eastAsia="Times New Roman" w:hAnsi="Simplified Arabic" w:cs="Simplified Arabic"/>
          <w:sz w:val="24"/>
          <w:szCs w:val="24"/>
          <w:rtl/>
        </w:rPr>
      </w:pPr>
      <w:r w:rsidRPr="00782AEE">
        <w:rPr>
          <w:rFonts w:ascii="Times New Roman" w:eastAsia="Times New Roman" w:hAnsi="Times New Roman" w:cs="Times New Roman" w:hint="cs"/>
          <w:sz w:val="24"/>
          <w:szCs w:val="24"/>
          <w:rtl/>
        </w:rPr>
        <w:lastRenderedPageBreak/>
        <w:t>​</w:t>
      </w:r>
      <w:proofErr w:type="spellStart"/>
      <w:r>
        <w:rPr>
          <w:rFonts w:ascii="Times New Roman" w:eastAsia="Times New Roman" w:hAnsi="Times New Roman" w:cs="Times New Roman" w:hint="cs"/>
          <w:sz w:val="24"/>
          <w:szCs w:val="24"/>
          <w:rtl/>
        </w:rPr>
        <w:t>كا</w:t>
      </w:r>
      <w:proofErr w:type="spellEnd"/>
      <w:r>
        <w:rPr>
          <w:rFonts w:ascii="Times New Roman" w:eastAsia="Times New Roman" w:hAnsi="Times New Roman" w:cs="Times New Roman" w:hint="cs"/>
          <w:sz w:val="24"/>
          <w:szCs w:val="24"/>
          <w:rtl/>
        </w:rPr>
        <w:t xml:space="preserve"> </w:t>
      </w:r>
      <w:r w:rsidRPr="00782AEE">
        <w:rPr>
          <w:rFonts w:ascii="Simplified Arabic" w:eastAsia="Times New Roman" w:hAnsi="Simplified Arabic" w:cs="Simplified Arabic" w:hint="cs"/>
          <w:sz w:val="24"/>
          <w:szCs w:val="24"/>
          <w:rtl/>
        </w:rPr>
        <w:t>تبرز</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معضلة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التهديدات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الهجينة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والسيادة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الرقمية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المستجدة؛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إذ</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تشير</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المعطيات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التحليلية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ومواقف</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القوى</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الإقليمية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الساحلية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وتحديداً</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الجمهورية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الإسلامية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الإيرانية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عبر</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منصاتها</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شبه</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الرسمية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كوكالة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تسنيم</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الدولية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إلى</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تحول</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استراتيجي</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يهدف</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إلى</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إعادة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تعريف</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مفهوم</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السيطرة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والمطالبة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بـ</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حوكمة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قانونية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وفنية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استثنائية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لعمليات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مرور</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وصيانة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هذه</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الكابلات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والتحكم</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في</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رسومها</w:t>
      </w:r>
      <w:r w:rsidRPr="00782AEE">
        <w:rPr>
          <w:rFonts w:ascii="Simplified Arabic" w:eastAsia="Times New Roman" w:hAnsi="Simplified Arabic" w:cs="Simplified Arabic"/>
          <w:sz w:val="24"/>
          <w:szCs w:val="24"/>
          <w:rtl/>
        </w:rPr>
        <w:t>.</w:t>
      </w:r>
    </w:p>
    <w:p w14:paraId="3228BBAF" w14:textId="07B1487B" w:rsidR="00782AEE" w:rsidRPr="00782AEE" w:rsidRDefault="00782AEE" w:rsidP="00782AEE">
      <w:pPr>
        <w:spacing w:after="0"/>
        <w:ind w:left="360"/>
        <w:jc w:val="both"/>
        <w:rPr>
          <w:rFonts w:ascii="Simplified Arabic" w:eastAsia="Times New Roman" w:hAnsi="Simplified Arabic" w:cs="Simplified Arabic"/>
          <w:sz w:val="24"/>
          <w:szCs w:val="24"/>
          <w:rtl/>
        </w:rPr>
      </w:pPr>
      <w:r w:rsidRPr="00782AEE">
        <w:rPr>
          <w:rFonts w:ascii="Times New Roman" w:eastAsia="Times New Roman" w:hAnsi="Times New Roman" w:cs="Times New Roman" w:hint="cs"/>
          <w:sz w:val="24"/>
          <w:szCs w:val="24"/>
          <w:rtl/>
        </w:rPr>
        <w:t>​</w:t>
      </w:r>
      <w:r>
        <w:rPr>
          <w:rFonts w:ascii="Times New Roman" w:eastAsia="Times New Roman" w:hAnsi="Times New Roman" w:cs="Times New Roman" w:hint="cs"/>
          <w:sz w:val="24"/>
          <w:szCs w:val="24"/>
          <w:rtl/>
        </w:rPr>
        <w:t>و</w:t>
      </w:r>
      <w:r w:rsidRPr="00782AEE">
        <w:rPr>
          <w:rFonts w:ascii="Simplified Arabic" w:eastAsia="Times New Roman" w:hAnsi="Simplified Arabic" w:cs="Simplified Arabic" w:hint="cs"/>
          <w:sz w:val="24"/>
          <w:szCs w:val="24"/>
          <w:rtl/>
        </w:rPr>
        <w:t>تطرح</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هذه</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التحركات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تحدياً</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أمنياً</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وقانونياً</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معقداً؛</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حيث</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يتجاوز</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الخطر</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سيناريو</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الإطفاء</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الكامل</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للإنترنت</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إلى</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مخاطر</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تكتيكية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واقتصادية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بالغة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الأثر</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مثل</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التسبب</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العمدي</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في</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زيادة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زمن</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الاستجابة</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hint="cs"/>
          <w:sz w:val="24"/>
          <w:szCs w:val="24"/>
          <w:rtl/>
        </w:rPr>
        <w:t>الرقمي</w:t>
      </w:r>
      <w:r w:rsidRPr="00782AEE">
        <w:rPr>
          <w:rFonts w:ascii="Simplified Arabic" w:eastAsia="Times New Roman" w:hAnsi="Simplified Arabic" w:cs="Simplified Arabic"/>
          <w:sz w:val="24"/>
          <w:szCs w:val="24"/>
          <w:rtl/>
        </w:rPr>
        <w:t xml:space="preserve"> (</w:t>
      </w:r>
      <w:r w:rsidRPr="00782AEE">
        <w:rPr>
          <w:rFonts w:ascii="Simplified Arabic" w:eastAsia="Times New Roman" w:hAnsi="Simplified Arabic" w:cs="Simplified Arabic"/>
          <w:sz w:val="24"/>
          <w:szCs w:val="24"/>
        </w:rPr>
        <w:t>Latency</w:t>
      </w:r>
      <w:r w:rsidRPr="00782AEE">
        <w:rPr>
          <w:rFonts w:ascii="Simplified Arabic" w:eastAsia="Times New Roman" w:hAnsi="Simplified Arabic" w:cs="Simplified Arabic"/>
          <w:sz w:val="24"/>
          <w:szCs w:val="24"/>
          <w:rtl/>
        </w:rPr>
        <w:t>)، واضطراب المعاملات البنكية، ورفع كلفة السعات البديلة وأقساط التأمين، فضلاً عن عرقلة وصول سفن الإصلاح الدولية بحجة السيادة الأمنية في فترات التوتر العسكري.</w:t>
      </w:r>
    </w:p>
    <w:p w14:paraId="60C419D9" w14:textId="77777777" w:rsidR="00C32EE1" w:rsidRPr="005248D3" w:rsidRDefault="00C32EE1" w:rsidP="005248D3">
      <w:pPr>
        <w:tabs>
          <w:tab w:val="left" w:pos="3476"/>
        </w:tabs>
        <w:spacing w:after="0" w:line="240" w:lineRule="auto"/>
        <w:jc w:val="both"/>
        <w:rPr>
          <w:rFonts w:cs="Simplified Arabic"/>
          <w:b/>
          <w:bCs/>
          <w:sz w:val="28"/>
          <w:szCs w:val="28"/>
          <w:rtl/>
          <w:lang w:bidi="ar-EG"/>
        </w:rPr>
      </w:pPr>
      <w:r w:rsidRPr="005248D3">
        <w:rPr>
          <w:rFonts w:cs="Simplified Arabic" w:hint="cs"/>
          <w:b/>
          <w:bCs/>
          <w:sz w:val="28"/>
          <w:szCs w:val="28"/>
          <w:rtl/>
          <w:lang w:bidi="ar-EG"/>
        </w:rPr>
        <w:t>أهداف</w:t>
      </w:r>
      <w:r w:rsidRPr="005248D3">
        <w:rPr>
          <w:rFonts w:cs="Simplified Arabic"/>
          <w:b/>
          <w:bCs/>
          <w:sz w:val="28"/>
          <w:szCs w:val="28"/>
          <w:rtl/>
          <w:lang w:bidi="ar-EG"/>
        </w:rPr>
        <w:t xml:space="preserve"> </w:t>
      </w:r>
      <w:r w:rsidRPr="005248D3">
        <w:rPr>
          <w:rFonts w:cs="Simplified Arabic" w:hint="cs"/>
          <w:b/>
          <w:bCs/>
          <w:sz w:val="28"/>
          <w:szCs w:val="28"/>
          <w:rtl/>
          <w:lang w:bidi="ar-EG"/>
        </w:rPr>
        <w:t>الدراسة</w:t>
      </w:r>
      <w:r w:rsidRPr="005248D3">
        <w:rPr>
          <w:rFonts w:cs="Simplified Arabic"/>
          <w:b/>
          <w:bCs/>
          <w:sz w:val="28"/>
          <w:szCs w:val="28"/>
          <w:rtl/>
          <w:lang w:bidi="ar-EG"/>
        </w:rPr>
        <w:t xml:space="preserve"> (</w:t>
      </w:r>
      <w:r w:rsidRPr="005248D3">
        <w:rPr>
          <w:rFonts w:asciiTheme="majorBidi" w:hAnsiTheme="majorBidi" w:cstheme="majorBidi"/>
          <w:b/>
          <w:bCs/>
          <w:sz w:val="28"/>
          <w:szCs w:val="28"/>
          <w:lang w:bidi="ar-EG"/>
        </w:rPr>
        <w:t>Objectives of the Study</w:t>
      </w:r>
      <w:r w:rsidRPr="005248D3">
        <w:rPr>
          <w:rFonts w:cs="Simplified Arabic"/>
          <w:b/>
          <w:bCs/>
          <w:sz w:val="28"/>
          <w:szCs w:val="28"/>
          <w:rtl/>
          <w:lang w:bidi="ar-EG"/>
        </w:rPr>
        <w:t>)</w:t>
      </w:r>
    </w:p>
    <w:p w14:paraId="6E008C3D" w14:textId="24C7FF0E" w:rsidR="00782AEE" w:rsidRPr="00782AEE" w:rsidRDefault="00782AEE" w:rsidP="00782AEE">
      <w:pPr>
        <w:pStyle w:val="a7"/>
        <w:numPr>
          <w:ilvl w:val="0"/>
          <w:numId w:val="5"/>
        </w:numPr>
        <w:spacing w:after="0"/>
        <w:ind w:left="746"/>
        <w:jc w:val="both"/>
        <w:rPr>
          <w:rFonts w:ascii="Simplified Arabic" w:eastAsia="Times New Roman" w:hAnsi="Simplified Arabic" w:cs="Simplified Arabic"/>
          <w:sz w:val="24"/>
          <w:szCs w:val="24"/>
          <w:rtl/>
        </w:rPr>
      </w:pPr>
      <w:r w:rsidRPr="00782AEE">
        <w:rPr>
          <w:rFonts w:ascii="Simplified Arabic" w:eastAsia="Times New Roman" w:hAnsi="Simplified Arabic" w:cs="Simplified Arabic"/>
          <w:sz w:val="24"/>
          <w:szCs w:val="24"/>
          <w:rtl/>
        </w:rPr>
        <w:t>رصد جغرافية الكابلات البحرية المارة في مضيق هرمز وتحديد أهميتها الاستراتيجية للربط القاري.</w:t>
      </w:r>
    </w:p>
    <w:p w14:paraId="2610E1CB" w14:textId="131FF250" w:rsidR="00782AEE" w:rsidRPr="00782AEE" w:rsidRDefault="00782AEE" w:rsidP="00782AEE">
      <w:pPr>
        <w:pStyle w:val="a7"/>
        <w:numPr>
          <w:ilvl w:val="0"/>
          <w:numId w:val="5"/>
        </w:numPr>
        <w:spacing w:after="0"/>
        <w:ind w:left="746"/>
        <w:jc w:val="both"/>
        <w:rPr>
          <w:rFonts w:ascii="Simplified Arabic" w:eastAsia="Times New Roman" w:hAnsi="Simplified Arabic" w:cs="Simplified Arabic"/>
          <w:sz w:val="24"/>
          <w:szCs w:val="24"/>
          <w:rtl/>
        </w:rPr>
      </w:pPr>
      <w:r w:rsidRPr="00782AEE">
        <w:rPr>
          <w:rFonts w:ascii="Simplified Arabic" w:eastAsia="Times New Roman" w:hAnsi="Simplified Arabic" w:cs="Simplified Arabic"/>
          <w:sz w:val="24"/>
          <w:szCs w:val="24"/>
          <w:rtl/>
        </w:rPr>
        <w:t>تحليل الآثار الاقتصادية والمالية واللوجستية المترتبة على فرضية تضرر هذه الكابلات أو صعوبة صيانتها في أوقات الأزمات.</w:t>
      </w:r>
    </w:p>
    <w:p w14:paraId="70B2F64B" w14:textId="67FAD33E" w:rsidR="00782AEE" w:rsidRPr="00782AEE" w:rsidRDefault="00782AEE" w:rsidP="00782AEE">
      <w:pPr>
        <w:pStyle w:val="a7"/>
        <w:numPr>
          <w:ilvl w:val="0"/>
          <w:numId w:val="5"/>
        </w:numPr>
        <w:spacing w:after="0"/>
        <w:ind w:left="746"/>
        <w:jc w:val="both"/>
        <w:rPr>
          <w:rFonts w:ascii="Simplified Arabic" w:eastAsia="Times New Roman" w:hAnsi="Simplified Arabic" w:cs="Simplified Arabic"/>
          <w:sz w:val="24"/>
          <w:szCs w:val="24"/>
          <w:rtl/>
        </w:rPr>
      </w:pPr>
      <w:r w:rsidRPr="00782AEE">
        <w:rPr>
          <w:rFonts w:ascii="Simplified Arabic" w:eastAsia="Times New Roman" w:hAnsi="Simplified Arabic" w:cs="Simplified Arabic"/>
          <w:sz w:val="24"/>
          <w:szCs w:val="24"/>
          <w:rtl/>
        </w:rPr>
        <w:t>استقراء أبعاد الرؤية الاستراتيجية الإيرانية تجاه السيطرة على خطوط البيانات البحرية واستخدامها كورقة ضغط جيوسياسي.</w:t>
      </w:r>
    </w:p>
    <w:p w14:paraId="7075D704" w14:textId="191F330B" w:rsidR="00782AEE" w:rsidRPr="00782AEE" w:rsidRDefault="00782AEE" w:rsidP="00782AEE">
      <w:pPr>
        <w:pStyle w:val="a7"/>
        <w:numPr>
          <w:ilvl w:val="0"/>
          <w:numId w:val="5"/>
        </w:numPr>
        <w:spacing w:after="0"/>
        <w:ind w:left="746"/>
        <w:jc w:val="both"/>
        <w:rPr>
          <w:rFonts w:ascii="Simplified Arabic" w:eastAsia="Times New Roman" w:hAnsi="Simplified Arabic" w:cs="Simplified Arabic"/>
          <w:sz w:val="24"/>
          <w:szCs w:val="24"/>
          <w:rtl/>
        </w:rPr>
      </w:pPr>
      <w:r w:rsidRPr="00782AEE">
        <w:rPr>
          <w:rFonts w:ascii="Simplified Arabic" w:eastAsia="Times New Roman" w:hAnsi="Simplified Arabic" w:cs="Simplified Arabic"/>
          <w:sz w:val="24"/>
          <w:szCs w:val="24"/>
          <w:rtl/>
        </w:rPr>
        <w:t>تقديم خيارات وتوصيات استراتيجية قابلة للتطبيق لصناع القرار لتعزيز مرونة الشبكات الرقمية وتنويع مساراتها.</w:t>
      </w:r>
    </w:p>
    <w:p w14:paraId="2354E1DC" w14:textId="32187CBB" w:rsidR="00C32EE1" w:rsidRPr="005248D3" w:rsidRDefault="00C32EE1" w:rsidP="00782AEE">
      <w:pPr>
        <w:tabs>
          <w:tab w:val="left" w:pos="3476"/>
        </w:tabs>
        <w:spacing w:after="0" w:line="240" w:lineRule="auto"/>
        <w:jc w:val="both"/>
        <w:rPr>
          <w:rFonts w:cs="Simplified Arabic"/>
          <w:b/>
          <w:bCs/>
          <w:sz w:val="28"/>
          <w:szCs w:val="28"/>
          <w:rtl/>
          <w:lang w:bidi="ar-EG"/>
        </w:rPr>
      </w:pPr>
      <w:r w:rsidRPr="005248D3">
        <w:rPr>
          <w:rFonts w:cs="Simplified Arabic" w:hint="cs"/>
          <w:b/>
          <w:bCs/>
          <w:sz w:val="28"/>
          <w:szCs w:val="28"/>
          <w:rtl/>
          <w:lang w:bidi="ar-EG"/>
        </w:rPr>
        <w:t>أهمية</w:t>
      </w:r>
      <w:r w:rsidRPr="005248D3">
        <w:rPr>
          <w:rFonts w:cs="Simplified Arabic"/>
          <w:b/>
          <w:bCs/>
          <w:sz w:val="28"/>
          <w:szCs w:val="28"/>
          <w:rtl/>
          <w:lang w:bidi="ar-EG"/>
        </w:rPr>
        <w:t xml:space="preserve"> </w:t>
      </w:r>
      <w:r w:rsidRPr="005248D3">
        <w:rPr>
          <w:rFonts w:cs="Simplified Arabic" w:hint="cs"/>
          <w:b/>
          <w:bCs/>
          <w:sz w:val="28"/>
          <w:szCs w:val="28"/>
          <w:rtl/>
          <w:lang w:bidi="ar-EG"/>
        </w:rPr>
        <w:t>الدراسة</w:t>
      </w:r>
      <w:r w:rsidRPr="005248D3">
        <w:rPr>
          <w:rFonts w:cs="Simplified Arabic"/>
          <w:b/>
          <w:bCs/>
          <w:sz w:val="28"/>
          <w:szCs w:val="28"/>
          <w:rtl/>
          <w:lang w:bidi="ar-EG"/>
        </w:rPr>
        <w:t xml:space="preserve"> (</w:t>
      </w:r>
      <w:r w:rsidRPr="005248D3">
        <w:rPr>
          <w:rFonts w:asciiTheme="majorBidi" w:hAnsiTheme="majorBidi" w:cstheme="majorBidi"/>
          <w:b/>
          <w:bCs/>
          <w:sz w:val="28"/>
          <w:szCs w:val="28"/>
          <w:lang w:bidi="ar-EG"/>
        </w:rPr>
        <w:t>Significance of the Study</w:t>
      </w:r>
      <w:r w:rsidRPr="005248D3">
        <w:rPr>
          <w:rFonts w:cs="Simplified Arabic"/>
          <w:b/>
          <w:bCs/>
          <w:sz w:val="28"/>
          <w:szCs w:val="28"/>
          <w:rtl/>
          <w:lang w:bidi="ar-EG"/>
        </w:rPr>
        <w:t>)</w:t>
      </w:r>
    </w:p>
    <w:p w14:paraId="056699F4" w14:textId="6EFF8C2A" w:rsidR="00782AEE" w:rsidRPr="00782AEE" w:rsidRDefault="00782AEE" w:rsidP="00782AEE">
      <w:pPr>
        <w:spacing w:after="0"/>
        <w:ind w:left="360"/>
        <w:jc w:val="both"/>
        <w:rPr>
          <w:rFonts w:ascii="Simplified Arabic" w:eastAsia="Times New Roman" w:hAnsi="Simplified Arabic" w:cs="Simplified Arabic"/>
          <w:b/>
          <w:bCs/>
          <w:sz w:val="24"/>
          <w:szCs w:val="24"/>
          <w:rtl/>
        </w:rPr>
      </w:pPr>
      <w:r w:rsidRPr="00782AEE">
        <w:rPr>
          <w:rFonts w:ascii="Simplified Arabic" w:eastAsia="Times New Roman" w:hAnsi="Simplified Arabic" w:cs="Simplified Arabic"/>
          <w:b/>
          <w:bCs/>
          <w:sz w:val="24"/>
          <w:szCs w:val="24"/>
          <w:rtl/>
        </w:rPr>
        <w:t>الأهمية العلمية والنظرية (</w:t>
      </w:r>
      <w:r w:rsidRPr="00782AEE">
        <w:rPr>
          <w:rFonts w:ascii="Simplified Arabic" w:eastAsia="Times New Roman" w:hAnsi="Simplified Arabic" w:cs="Simplified Arabic"/>
          <w:b/>
          <w:bCs/>
          <w:sz w:val="24"/>
          <w:szCs w:val="24"/>
        </w:rPr>
        <w:t>Theoretical\ Significance</w:t>
      </w:r>
      <w:r w:rsidRPr="00782AEE">
        <w:rPr>
          <w:rFonts w:ascii="Simplified Arabic" w:eastAsia="Times New Roman" w:hAnsi="Simplified Arabic" w:cs="Simplified Arabic"/>
          <w:b/>
          <w:bCs/>
          <w:sz w:val="24"/>
          <w:szCs w:val="24"/>
          <w:rtl/>
        </w:rPr>
        <w:t>)</w:t>
      </w:r>
    </w:p>
    <w:p w14:paraId="15879516" w14:textId="26D99CF1" w:rsidR="00782AEE" w:rsidRPr="00782AEE" w:rsidRDefault="00782AEE" w:rsidP="00782AEE">
      <w:pPr>
        <w:spacing w:after="0"/>
        <w:ind w:left="360"/>
        <w:jc w:val="both"/>
        <w:rPr>
          <w:rFonts w:ascii="Simplified Arabic" w:eastAsia="Times New Roman" w:hAnsi="Simplified Arabic" w:cs="Simplified Arabic"/>
          <w:sz w:val="24"/>
          <w:szCs w:val="24"/>
          <w:rtl/>
        </w:rPr>
      </w:pPr>
      <w:r w:rsidRPr="00782AEE">
        <w:rPr>
          <w:rFonts w:ascii="Simplified Arabic" w:eastAsia="Times New Roman" w:hAnsi="Simplified Arabic" w:cs="Simplified Arabic"/>
          <w:sz w:val="24"/>
          <w:szCs w:val="24"/>
          <w:rtl/>
        </w:rPr>
        <w:t>تساهم الدراسة في إثراء أدبيات العلوم السياسية والعلاقات الدولية عبر دمج حقل "الأمن السيبراني" و"البنية التحتية الرقمية" ضمن أدوات "التحليل الجيوسياسي التقليدي" للمضائق البحرية، وتقديم إطار نظري وتطبيقي يفسر أدوات الصراع الحديثة (</w:t>
      </w:r>
      <w:proofErr w:type="spellStart"/>
      <w:r w:rsidRPr="00782AEE">
        <w:rPr>
          <w:rFonts w:ascii="Simplified Arabic" w:eastAsia="Times New Roman" w:hAnsi="Simplified Arabic" w:cs="Simplified Arabic"/>
          <w:sz w:val="24"/>
          <w:szCs w:val="24"/>
          <w:rtl/>
        </w:rPr>
        <w:t>الجيوبوليتيك</w:t>
      </w:r>
      <w:proofErr w:type="spellEnd"/>
      <w:r w:rsidRPr="00782AEE">
        <w:rPr>
          <w:rFonts w:ascii="Simplified Arabic" w:eastAsia="Times New Roman" w:hAnsi="Simplified Arabic" w:cs="Simplified Arabic"/>
          <w:sz w:val="24"/>
          <w:szCs w:val="24"/>
          <w:rtl/>
        </w:rPr>
        <w:t xml:space="preserve"> </w:t>
      </w:r>
      <w:proofErr w:type="spellStart"/>
      <w:r w:rsidRPr="00782AEE">
        <w:rPr>
          <w:rFonts w:ascii="Simplified Arabic" w:eastAsia="Times New Roman" w:hAnsi="Simplified Arabic" w:cs="Simplified Arabic"/>
          <w:sz w:val="24"/>
          <w:szCs w:val="24"/>
          <w:rtl/>
        </w:rPr>
        <w:t>السيبراني</w:t>
      </w:r>
      <w:proofErr w:type="spellEnd"/>
      <w:r w:rsidRPr="00782AEE">
        <w:rPr>
          <w:rFonts w:ascii="Simplified Arabic" w:eastAsia="Times New Roman" w:hAnsi="Simplified Arabic" w:cs="Simplified Arabic"/>
          <w:sz w:val="24"/>
          <w:szCs w:val="24"/>
          <w:rtl/>
        </w:rPr>
        <w:t>) التي تتجاوز المفاهيم التقليدية للقوة العسكرية نحو السيطرة الفوق-جغرافية على مسارات تدفق البيانات العالمية.</w:t>
      </w:r>
    </w:p>
    <w:p w14:paraId="72E47D54" w14:textId="66C07A86" w:rsidR="00782AEE" w:rsidRPr="00782AEE" w:rsidRDefault="00782AEE" w:rsidP="00782AEE">
      <w:pPr>
        <w:spacing w:after="0"/>
        <w:ind w:left="360"/>
        <w:jc w:val="both"/>
        <w:rPr>
          <w:rFonts w:ascii="Simplified Arabic" w:eastAsia="Times New Roman" w:hAnsi="Simplified Arabic" w:cs="Simplified Arabic"/>
          <w:b/>
          <w:bCs/>
          <w:sz w:val="24"/>
          <w:szCs w:val="24"/>
          <w:rtl/>
        </w:rPr>
      </w:pPr>
      <w:r w:rsidRPr="00782AEE">
        <w:rPr>
          <w:rFonts w:ascii="Times New Roman" w:eastAsia="Times New Roman" w:hAnsi="Times New Roman" w:cs="Times New Roman" w:hint="cs"/>
          <w:b/>
          <w:bCs/>
          <w:sz w:val="24"/>
          <w:szCs w:val="24"/>
          <w:rtl/>
        </w:rPr>
        <w:t>​</w:t>
      </w:r>
      <w:r w:rsidRPr="00782AEE">
        <w:rPr>
          <w:rFonts w:ascii="Simplified Arabic" w:eastAsia="Times New Roman" w:hAnsi="Simplified Arabic" w:cs="Simplified Arabic"/>
          <w:b/>
          <w:bCs/>
          <w:sz w:val="24"/>
          <w:szCs w:val="24"/>
          <w:rtl/>
        </w:rPr>
        <w:t>الأهمية التطبيقية والعملية (</w:t>
      </w:r>
      <w:r w:rsidRPr="00782AEE">
        <w:rPr>
          <w:rFonts w:ascii="Simplified Arabic" w:eastAsia="Times New Roman" w:hAnsi="Simplified Arabic" w:cs="Simplified Arabic"/>
          <w:b/>
          <w:bCs/>
          <w:sz w:val="24"/>
          <w:szCs w:val="24"/>
        </w:rPr>
        <w:t>Practical\ Significance</w:t>
      </w:r>
      <w:r w:rsidRPr="00782AEE">
        <w:rPr>
          <w:rFonts w:ascii="Simplified Arabic" w:eastAsia="Times New Roman" w:hAnsi="Simplified Arabic" w:cs="Simplified Arabic"/>
          <w:b/>
          <w:bCs/>
          <w:sz w:val="24"/>
          <w:szCs w:val="24"/>
          <w:rtl/>
        </w:rPr>
        <w:t>)</w:t>
      </w:r>
    </w:p>
    <w:p w14:paraId="2BD29085" w14:textId="77777777" w:rsidR="00782AEE" w:rsidRDefault="00782AEE" w:rsidP="00782AEE">
      <w:pPr>
        <w:spacing w:after="0"/>
        <w:ind w:left="360"/>
        <w:jc w:val="both"/>
        <w:rPr>
          <w:rFonts w:ascii="Simplified Arabic" w:eastAsia="Times New Roman" w:hAnsi="Simplified Arabic" w:cs="Simplified Arabic"/>
          <w:sz w:val="24"/>
          <w:szCs w:val="24"/>
          <w:rtl/>
        </w:rPr>
      </w:pPr>
      <w:r w:rsidRPr="00782AEE">
        <w:rPr>
          <w:rFonts w:ascii="Simplified Arabic" w:eastAsia="Times New Roman" w:hAnsi="Simplified Arabic" w:cs="Simplified Arabic"/>
          <w:sz w:val="24"/>
          <w:szCs w:val="24"/>
          <w:rtl/>
        </w:rPr>
        <w:t xml:space="preserve">تكتسب الدراسة قيمتها العملية </w:t>
      </w:r>
      <w:r>
        <w:rPr>
          <w:rFonts w:ascii="Simplified Arabic" w:eastAsia="Times New Roman" w:hAnsi="Simplified Arabic" w:cs="Simplified Arabic" w:hint="cs"/>
          <w:sz w:val="24"/>
          <w:szCs w:val="24"/>
          <w:rtl/>
        </w:rPr>
        <w:t>كالتالي:</w:t>
      </w:r>
    </w:p>
    <w:p w14:paraId="0D6F3933" w14:textId="6DF3F071" w:rsidR="00782AEE" w:rsidRPr="00782AEE" w:rsidRDefault="00782AEE" w:rsidP="00782AEE">
      <w:pPr>
        <w:pStyle w:val="a7"/>
        <w:numPr>
          <w:ilvl w:val="0"/>
          <w:numId w:val="7"/>
        </w:numPr>
        <w:spacing w:after="0"/>
        <w:jc w:val="both"/>
        <w:rPr>
          <w:rFonts w:ascii="Simplified Arabic" w:eastAsia="Times New Roman" w:hAnsi="Simplified Arabic" w:cs="Simplified Arabic"/>
          <w:sz w:val="24"/>
          <w:szCs w:val="24"/>
          <w:rtl/>
        </w:rPr>
      </w:pPr>
      <w:r w:rsidRPr="00782AEE">
        <w:rPr>
          <w:rFonts w:ascii="Simplified Arabic" w:eastAsia="Times New Roman" w:hAnsi="Simplified Arabic" w:cs="Simplified Arabic"/>
          <w:sz w:val="24"/>
          <w:szCs w:val="24"/>
          <w:rtl/>
        </w:rPr>
        <w:t>تقديم قراءة تحليلية عميقة للمؤسسات الأمنية والاقتصادية ومراكز الفكر في دول الخليج</w:t>
      </w:r>
      <w:r w:rsidRPr="00782AEE">
        <w:rPr>
          <w:rFonts w:ascii="Simplified Arabic" w:eastAsia="Times New Roman" w:hAnsi="Simplified Arabic" w:cs="Simplified Arabic" w:hint="cs"/>
          <w:sz w:val="24"/>
          <w:szCs w:val="24"/>
          <w:rtl/>
        </w:rPr>
        <w:t xml:space="preserve">: </w:t>
      </w:r>
      <w:r w:rsidRPr="00782AEE">
        <w:rPr>
          <w:rFonts w:ascii="Simplified Arabic" w:eastAsia="Times New Roman" w:hAnsi="Simplified Arabic" w:cs="Simplified Arabic"/>
          <w:sz w:val="24"/>
          <w:szCs w:val="24"/>
          <w:rtl/>
        </w:rPr>
        <w:t>حيث تسلط الضوء على ثغرات الأمن الرقمي وتوفر بدائل استراتيجية واضحة لصناع القرار السياسي والاقتصادي لحماية التدفقات المالية والتجارية اللحظية من مخاطر الابتزاز الجيوسياسي والعمليات التخريبية في بيئات الصراع المعقدة.</w:t>
      </w:r>
    </w:p>
    <w:p w14:paraId="7EF20296" w14:textId="20539188" w:rsidR="00782AEE" w:rsidRPr="00782AEE" w:rsidRDefault="00782AEE" w:rsidP="00782AEE">
      <w:pPr>
        <w:pStyle w:val="a7"/>
        <w:numPr>
          <w:ilvl w:val="0"/>
          <w:numId w:val="7"/>
        </w:numPr>
        <w:spacing w:after="0"/>
        <w:jc w:val="both"/>
        <w:rPr>
          <w:rFonts w:ascii="Simplified Arabic" w:eastAsia="Times New Roman" w:hAnsi="Simplified Arabic" w:cs="Simplified Arabic"/>
          <w:sz w:val="24"/>
          <w:szCs w:val="24"/>
          <w:rtl/>
        </w:rPr>
      </w:pPr>
      <w:r w:rsidRPr="00782AEE">
        <w:rPr>
          <w:rFonts w:ascii="Times New Roman" w:eastAsia="Times New Roman" w:hAnsi="Times New Roman" w:cs="Times New Roman" w:hint="cs"/>
          <w:sz w:val="24"/>
          <w:szCs w:val="24"/>
          <w:rtl/>
        </w:rPr>
        <w:lastRenderedPageBreak/>
        <w:t>​</w:t>
      </w:r>
      <w:r w:rsidRPr="00782AEE">
        <w:rPr>
          <w:rFonts w:ascii="Simplified Arabic" w:eastAsia="Times New Roman" w:hAnsi="Simplified Arabic" w:cs="Simplified Arabic"/>
          <w:sz w:val="24"/>
          <w:szCs w:val="24"/>
          <w:rtl/>
        </w:rPr>
        <w:t>استقراء أنماط "الحروب القانونية السيبرانية"</w:t>
      </w:r>
      <w:r w:rsidRPr="00782AEE">
        <w:rPr>
          <w:rFonts w:ascii="Simplified Arabic" w:eastAsia="Times New Roman" w:hAnsi="Simplified Arabic" w:cs="Simplified Arabic" w:hint="cs"/>
          <w:sz w:val="24"/>
          <w:szCs w:val="24"/>
          <w:rtl/>
        </w:rPr>
        <w:t xml:space="preserve">: </w:t>
      </w:r>
      <w:r w:rsidRPr="00782AEE">
        <w:rPr>
          <w:rFonts w:ascii="Simplified Arabic" w:eastAsia="Times New Roman" w:hAnsi="Simplified Arabic" w:cs="Simplified Arabic"/>
          <w:sz w:val="24"/>
          <w:szCs w:val="24"/>
          <w:rtl/>
        </w:rPr>
        <w:t>تنبع أهمية الدراسة من قدرتها على تفكيك مفهوم جديد في الصراعات الدولية وهو "الحرس القانوني الرقمي"، حيث تسلط الضوء على كيفية قيام الدول الساحلية بـ "</w:t>
      </w:r>
      <w:proofErr w:type="spellStart"/>
      <w:r w:rsidRPr="00782AEE">
        <w:rPr>
          <w:rFonts w:ascii="Simplified Arabic" w:eastAsia="Times New Roman" w:hAnsi="Simplified Arabic" w:cs="Simplified Arabic"/>
          <w:sz w:val="24"/>
          <w:szCs w:val="24"/>
          <w:rtl/>
        </w:rPr>
        <w:t>تسييس</w:t>
      </w:r>
      <w:proofErr w:type="spellEnd"/>
      <w:r w:rsidRPr="00782AEE">
        <w:rPr>
          <w:rFonts w:ascii="Simplified Arabic" w:eastAsia="Times New Roman" w:hAnsi="Simplified Arabic" w:cs="Simplified Arabic"/>
          <w:sz w:val="24"/>
          <w:szCs w:val="24"/>
          <w:rtl/>
        </w:rPr>
        <w:t>" الاتفاقيات الدولية كقانون البحار (</w:t>
      </w:r>
      <w:r w:rsidRPr="00782AEE">
        <w:rPr>
          <w:rFonts w:ascii="Simplified Arabic" w:eastAsia="Times New Roman" w:hAnsi="Simplified Arabic" w:cs="Simplified Arabic"/>
          <w:sz w:val="24"/>
          <w:szCs w:val="24"/>
        </w:rPr>
        <w:t>UNCLOS</w:t>
      </w:r>
      <w:r w:rsidRPr="00782AEE">
        <w:rPr>
          <w:rFonts w:ascii="Simplified Arabic" w:eastAsia="Times New Roman" w:hAnsi="Simplified Arabic" w:cs="Simplified Arabic"/>
          <w:sz w:val="24"/>
          <w:szCs w:val="24"/>
          <w:rtl/>
        </w:rPr>
        <w:t>) لتحويل البنية التحتية الخدمية الدولية المارة في مياهها الإقليمية إلى أوراق مساومة سياسية.</w:t>
      </w:r>
    </w:p>
    <w:p w14:paraId="6FDDC08F" w14:textId="047C3A56" w:rsidR="00782AEE" w:rsidRPr="00782AEE" w:rsidRDefault="00782AEE" w:rsidP="00782AEE">
      <w:pPr>
        <w:pStyle w:val="a7"/>
        <w:numPr>
          <w:ilvl w:val="0"/>
          <w:numId w:val="7"/>
        </w:numPr>
        <w:spacing w:after="0"/>
        <w:jc w:val="both"/>
        <w:rPr>
          <w:rFonts w:ascii="Simplified Arabic" w:eastAsia="Times New Roman" w:hAnsi="Simplified Arabic" w:cs="Simplified Arabic"/>
          <w:sz w:val="24"/>
          <w:szCs w:val="24"/>
          <w:rtl/>
        </w:rPr>
      </w:pPr>
      <w:r w:rsidRPr="00782AEE">
        <w:rPr>
          <w:rFonts w:ascii="Times New Roman" w:eastAsia="Times New Roman" w:hAnsi="Times New Roman" w:cs="Times New Roman" w:hint="cs"/>
          <w:sz w:val="24"/>
          <w:szCs w:val="24"/>
          <w:rtl/>
        </w:rPr>
        <w:t>​</w:t>
      </w:r>
      <w:r w:rsidRPr="00782AEE">
        <w:rPr>
          <w:rFonts w:ascii="Simplified Arabic" w:eastAsia="Times New Roman" w:hAnsi="Simplified Arabic" w:cs="Simplified Arabic"/>
          <w:sz w:val="24"/>
          <w:szCs w:val="24"/>
          <w:rtl/>
        </w:rPr>
        <w:t>مرونة أمن سلاسل التوريد الرقمية</w:t>
      </w:r>
      <w:r w:rsidRPr="00782AEE">
        <w:rPr>
          <w:rFonts w:ascii="Simplified Arabic" w:eastAsia="Times New Roman" w:hAnsi="Simplified Arabic" w:cs="Simplified Arabic" w:hint="cs"/>
          <w:sz w:val="24"/>
          <w:szCs w:val="24"/>
          <w:rtl/>
        </w:rPr>
        <w:t xml:space="preserve">: </w:t>
      </w:r>
      <w:r w:rsidRPr="00782AEE">
        <w:rPr>
          <w:rFonts w:ascii="Simplified Arabic" w:eastAsia="Times New Roman" w:hAnsi="Simplified Arabic" w:cs="Simplified Arabic"/>
          <w:sz w:val="24"/>
          <w:szCs w:val="24"/>
          <w:rtl/>
        </w:rPr>
        <w:t>تظهر أهمية البحث في توقيتها المتزامن مع تزايد الاعتماد العالمي على تكنولوجيا الحوسبة السحابية ومراكز البيانات العملاقة في الخليج؛ إذ تقدم الدراسة تقييماً استراتيجياً للمخاطر وتوضح كيف يمكن أن يؤدي اضطراب ممر اتصالي واحد إلى إحداث شلل في قطاعات لوجستية وصناعية في قارات بعيدة كأوروبا وشرق آسيا</w:t>
      </w:r>
    </w:p>
    <w:p w14:paraId="093E5E13" w14:textId="142BD02B" w:rsidR="00241D6E" w:rsidRPr="005248D3" w:rsidRDefault="00241D6E" w:rsidP="00782AEE">
      <w:pPr>
        <w:tabs>
          <w:tab w:val="left" w:pos="3476"/>
        </w:tabs>
        <w:spacing w:after="0" w:line="240" w:lineRule="auto"/>
        <w:jc w:val="both"/>
        <w:rPr>
          <w:rFonts w:cs="Simplified Arabic"/>
          <w:b/>
          <w:bCs/>
          <w:sz w:val="28"/>
          <w:szCs w:val="28"/>
          <w:rtl/>
          <w:lang w:bidi="ar-EG"/>
        </w:rPr>
      </w:pPr>
      <w:r w:rsidRPr="005248D3">
        <w:rPr>
          <w:rFonts w:cs="Simplified Arabic" w:hint="cs"/>
          <w:b/>
          <w:bCs/>
          <w:sz w:val="28"/>
          <w:szCs w:val="28"/>
          <w:rtl/>
          <w:lang w:bidi="ar-EG"/>
        </w:rPr>
        <w:t>حدود</w:t>
      </w:r>
      <w:r w:rsidRPr="005248D3">
        <w:rPr>
          <w:rFonts w:cs="Simplified Arabic"/>
          <w:b/>
          <w:bCs/>
          <w:sz w:val="28"/>
          <w:szCs w:val="28"/>
          <w:rtl/>
          <w:lang w:bidi="ar-EG"/>
        </w:rPr>
        <w:t xml:space="preserve"> </w:t>
      </w:r>
      <w:r w:rsidRPr="005248D3">
        <w:rPr>
          <w:rFonts w:cs="Simplified Arabic" w:hint="cs"/>
          <w:b/>
          <w:bCs/>
          <w:sz w:val="28"/>
          <w:szCs w:val="28"/>
          <w:rtl/>
          <w:lang w:bidi="ar-EG"/>
        </w:rPr>
        <w:t>الدراسة</w:t>
      </w:r>
      <w:r w:rsidRPr="005248D3">
        <w:rPr>
          <w:rFonts w:cs="Simplified Arabic"/>
          <w:b/>
          <w:bCs/>
          <w:sz w:val="28"/>
          <w:szCs w:val="28"/>
          <w:rtl/>
          <w:lang w:bidi="ar-EG"/>
        </w:rPr>
        <w:t xml:space="preserve"> (</w:t>
      </w:r>
      <w:r w:rsidRPr="005248D3">
        <w:rPr>
          <w:rFonts w:asciiTheme="majorBidi" w:hAnsiTheme="majorBidi" w:cstheme="majorBidi"/>
          <w:b/>
          <w:bCs/>
          <w:sz w:val="28"/>
          <w:szCs w:val="28"/>
          <w:lang w:bidi="ar-EG"/>
        </w:rPr>
        <w:t>Delimitations of the Study</w:t>
      </w:r>
      <w:r w:rsidRPr="005248D3">
        <w:rPr>
          <w:rFonts w:cs="Simplified Arabic"/>
          <w:b/>
          <w:bCs/>
          <w:sz w:val="28"/>
          <w:szCs w:val="28"/>
          <w:rtl/>
          <w:lang w:bidi="ar-EG"/>
        </w:rPr>
        <w:t>)</w:t>
      </w:r>
    </w:p>
    <w:p w14:paraId="3958DE16" w14:textId="2237B715" w:rsidR="00783489" w:rsidRPr="00783489" w:rsidRDefault="00783489" w:rsidP="00783489">
      <w:pPr>
        <w:pStyle w:val="a7"/>
        <w:numPr>
          <w:ilvl w:val="0"/>
          <w:numId w:val="9"/>
        </w:numPr>
        <w:spacing w:after="0"/>
        <w:jc w:val="both"/>
        <w:rPr>
          <w:rFonts w:ascii="Simplified Arabic" w:eastAsia="Times New Roman" w:hAnsi="Simplified Arabic" w:cs="Simplified Arabic"/>
          <w:sz w:val="24"/>
          <w:szCs w:val="24"/>
          <w:rtl/>
        </w:rPr>
      </w:pPr>
      <w:r w:rsidRPr="00783489">
        <w:rPr>
          <w:rFonts w:ascii="Simplified Arabic" w:eastAsia="Times New Roman" w:hAnsi="Simplified Arabic" w:cs="Simplified Arabic"/>
          <w:sz w:val="24"/>
          <w:szCs w:val="24"/>
          <w:rtl/>
        </w:rPr>
        <w:t>الحدود الموضوعية: تقتصر الدراسة على تحليل الواقع الجيوسياسي والتقني لأنظمة كابلات الإنترنت البحرية الرئيسية المارة والمغذية لنطاق مضيق هرمز، وتأثيراتها الاقتصادية وسلاسل التوريد المرتبطة بها، مع التركيز على السياسات والرؤى الإيرانية والخليجية ذات الصلة.</w:t>
      </w:r>
    </w:p>
    <w:p w14:paraId="214CC58A" w14:textId="77777777" w:rsidR="00783489" w:rsidRPr="00783489" w:rsidRDefault="00783489" w:rsidP="00783489">
      <w:pPr>
        <w:pStyle w:val="a7"/>
        <w:numPr>
          <w:ilvl w:val="0"/>
          <w:numId w:val="9"/>
        </w:numPr>
        <w:spacing w:after="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sz w:val="24"/>
          <w:szCs w:val="24"/>
          <w:rtl/>
        </w:rPr>
        <w:t>الحدود المكانية: النطاق الجغرافي لمضيق هرمز، والخليج العربي، وامتدادات الربط الرقمي بين دول مجلس التعاون الخليجي وكل من قارتي آسيا وأوروبا.</w:t>
      </w:r>
    </w:p>
    <w:p w14:paraId="38ABB706" w14:textId="1F361749" w:rsidR="00241D6E" w:rsidRPr="00783489" w:rsidRDefault="00783489" w:rsidP="00783489">
      <w:pPr>
        <w:pStyle w:val="a7"/>
        <w:numPr>
          <w:ilvl w:val="0"/>
          <w:numId w:val="9"/>
        </w:numPr>
        <w:spacing w:after="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sz w:val="24"/>
          <w:szCs w:val="24"/>
          <w:rtl/>
        </w:rPr>
        <w:t>الحدود الزمانية: تركز الدراسة على المعطيات الجيوسياسية، والتقارير التقنية الرسمية، ومواقف الأطراف الفاعلة الممتدة وتطوراتها حتى عام 2026 الحاضر.</w:t>
      </w:r>
    </w:p>
    <w:p w14:paraId="2E993CE5" w14:textId="77777777" w:rsidR="00241D6E" w:rsidRPr="005248D3" w:rsidRDefault="00241D6E" w:rsidP="005248D3">
      <w:pPr>
        <w:tabs>
          <w:tab w:val="left" w:pos="3476"/>
        </w:tabs>
        <w:spacing w:after="0" w:line="240" w:lineRule="auto"/>
        <w:jc w:val="both"/>
        <w:rPr>
          <w:rFonts w:cs="Simplified Arabic"/>
          <w:b/>
          <w:bCs/>
          <w:sz w:val="28"/>
          <w:szCs w:val="28"/>
          <w:rtl/>
          <w:lang w:bidi="ar-EG"/>
        </w:rPr>
      </w:pPr>
      <w:r w:rsidRPr="005248D3">
        <w:rPr>
          <w:rFonts w:cs="Simplified Arabic" w:hint="cs"/>
          <w:b/>
          <w:bCs/>
          <w:sz w:val="28"/>
          <w:szCs w:val="28"/>
          <w:rtl/>
          <w:lang w:bidi="ar-EG"/>
        </w:rPr>
        <w:t>مصطلحات</w:t>
      </w:r>
      <w:r w:rsidRPr="005248D3">
        <w:rPr>
          <w:rFonts w:cs="Simplified Arabic"/>
          <w:b/>
          <w:bCs/>
          <w:sz w:val="28"/>
          <w:szCs w:val="28"/>
          <w:rtl/>
          <w:lang w:bidi="ar-EG"/>
        </w:rPr>
        <w:t xml:space="preserve"> </w:t>
      </w:r>
      <w:r w:rsidRPr="005248D3">
        <w:rPr>
          <w:rFonts w:cs="Simplified Arabic" w:hint="cs"/>
          <w:b/>
          <w:bCs/>
          <w:sz w:val="28"/>
          <w:szCs w:val="28"/>
          <w:rtl/>
          <w:lang w:bidi="ar-EG"/>
        </w:rPr>
        <w:t>الدراسة</w:t>
      </w:r>
      <w:r w:rsidRPr="005248D3">
        <w:rPr>
          <w:rFonts w:cs="Simplified Arabic"/>
          <w:b/>
          <w:bCs/>
          <w:sz w:val="28"/>
          <w:szCs w:val="28"/>
          <w:rtl/>
          <w:lang w:bidi="ar-EG"/>
        </w:rPr>
        <w:t xml:space="preserve"> (</w:t>
      </w:r>
      <w:r w:rsidRPr="005248D3">
        <w:rPr>
          <w:rFonts w:asciiTheme="majorBidi" w:hAnsiTheme="majorBidi" w:cstheme="majorBidi"/>
          <w:b/>
          <w:bCs/>
          <w:sz w:val="28"/>
          <w:szCs w:val="28"/>
          <w:lang w:bidi="ar-EG"/>
        </w:rPr>
        <w:t>Definitions of Terms</w:t>
      </w:r>
      <w:r w:rsidRPr="005248D3">
        <w:rPr>
          <w:rFonts w:cs="Simplified Arabic"/>
          <w:b/>
          <w:bCs/>
          <w:sz w:val="28"/>
          <w:szCs w:val="28"/>
          <w:rtl/>
          <w:lang w:bidi="ar-EG"/>
        </w:rPr>
        <w:t>)</w:t>
      </w:r>
    </w:p>
    <w:p w14:paraId="1FEFD676" w14:textId="77777777" w:rsidR="00783489" w:rsidRPr="00783489" w:rsidRDefault="00783489" w:rsidP="00783489">
      <w:pPr>
        <w:pStyle w:val="a7"/>
        <w:numPr>
          <w:ilvl w:val="0"/>
          <w:numId w:val="9"/>
        </w:numPr>
        <w:spacing w:after="0"/>
        <w:jc w:val="both"/>
        <w:rPr>
          <w:rFonts w:ascii="Simplified Arabic" w:eastAsia="Times New Roman" w:hAnsi="Simplified Arabic" w:cs="Simplified Arabic"/>
          <w:sz w:val="24"/>
          <w:szCs w:val="24"/>
          <w:rtl/>
        </w:rPr>
      </w:pPr>
      <w:proofErr w:type="spellStart"/>
      <w:r w:rsidRPr="00783489">
        <w:rPr>
          <w:rFonts w:ascii="Simplified Arabic" w:eastAsia="Times New Roman" w:hAnsi="Simplified Arabic" w:cs="Simplified Arabic"/>
          <w:b/>
          <w:bCs/>
          <w:sz w:val="24"/>
          <w:szCs w:val="24"/>
          <w:rtl/>
        </w:rPr>
        <w:t>الجيوبوليتيك</w:t>
      </w:r>
      <w:proofErr w:type="spellEnd"/>
      <w:r w:rsidRPr="00783489">
        <w:rPr>
          <w:rFonts w:ascii="Simplified Arabic" w:eastAsia="Times New Roman" w:hAnsi="Simplified Arabic" w:cs="Simplified Arabic"/>
          <w:b/>
          <w:bCs/>
          <w:sz w:val="24"/>
          <w:szCs w:val="24"/>
          <w:rtl/>
        </w:rPr>
        <w:t xml:space="preserve"> </w:t>
      </w:r>
      <w:proofErr w:type="spellStart"/>
      <w:r w:rsidRPr="00783489">
        <w:rPr>
          <w:rFonts w:ascii="Simplified Arabic" w:eastAsia="Times New Roman" w:hAnsi="Simplified Arabic" w:cs="Simplified Arabic"/>
          <w:b/>
          <w:bCs/>
          <w:sz w:val="24"/>
          <w:szCs w:val="24"/>
          <w:rtl/>
        </w:rPr>
        <w:t>السيبراني</w:t>
      </w:r>
      <w:proofErr w:type="spellEnd"/>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b/>
          <w:bCs/>
          <w:sz w:val="24"/>
          <w:szCs w:val="24"/>
        </w:rPr>
        <w:t>Cyber-Geopolitics</w:t>
      </w:r>
      <w:r w:rsidRPr="00783489">
        <w:rPr>
          <w:rFonts w:ascii="Simplified Arabic" w:eastAsia="Times New Roman" w:hAnsi="Simplified Arabic" w:cs="Simplified Arabic"/>
          <w:b/>
          <w:bCs/>
          <w:sz w:val="24"/>
          <w:szCs w:val="24"/>
          <w:rtl/>
        </w:rPr>
        <w:t>):</w:t>
      </w:r>
      <w:r w:rsidRPr="00783489">
        <w:rPr>
          <w:rFonts w:ascii="Simplified Arabic" w:eastAsia="Times New Roman" w:hAnsi="Simplified Arabic" w:cs="Simplified Arabic"/>
          <w:sz w:val="24"/>
          <w:szCs w:val="24"/>
          <w:rtl/>
        </w:rPr>
        <w:t xml:space="preserve"> يُعرّف إجرائياً بأنه دراسة تأثير الجغرافيا الفيزيائية والممرات المائية والمضائق على السيطرة، والتوجيه، والأمن الخاص بالبنية التحتية المادية للفضاء الرقمي (كالكابلات البحرية ومراكز البيانات)، وكيفية توظيف هذه السيطرة الجغرافية لتحقيق مكاسب سياسية واقتصادية دولية.</w:t>
      </w:r>
    </w:p>
    <w:p w14:paraId="4F0324EA" w14:textId="77777777" w:rsidR="00783489" w:rsidRPr="00783489" w:rsidRDefault="00783489" w:rsidP="00783489">
      <w:pPr>
        <w:pStyle w:val="a7"/>
        <w:numPr>
          <w:ilvl w:val="0"/>
          <w:numId w:val="9"/>
        </w:numPr>
        <w:spacing w:after="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b/>
          <w:bCs/>
          <w:sz w:val="24"/>
          <w:szCs w:val="24"/>
          <w:rtl/>
        </w:rPr>
        <w:t>البنية التحتية الرقمية الحرجة (</w:t>
      </w:r>
      <w:r w:rsidRPr="00783489">
        <w:rPr>
          <w:rFonts w:ascii="Simplified Arabic" w:eastAsia="Times New Roman" w:hAnsi="Simplified Arabic" w:cs="Simplified Arabic"/>
          <w:b/>
          <w:bCs/>
          <w:sz w:val="24"/>
          <w:szCs w:val="24"/>
        </w:rPr>
        <w:t>Critical\ Digital\ Infrastructure</w:t>
      </w:r>
      <w:r w:rsidRPr="00783489">
        <w:rPr>
          <w:rFonts w:ascii="Simplified Arabic" w:eastAsia="Times New Roman" w:hAnsi="Simplified Arabic" w:cs="Simplified Arabic"/>
          <w:b/>
          <w:bCs/>
          <w:sz w:val="24"/>
          <w:szCs w:val="24"/>
          <w:rtl/>
        </w:rPr>
        <w:t>):</w:t>
      </w:r>
      <w:r w:rsidRPr="00783489">
        <w:rPr>
          <w:rFonts w:ascii="Simplified Arabic" w:eastAsia="Times New Roman" w:hAnsi="Simplified Arabic" w:cs="Simplified Arabic"/>
          <w:sz w:val="24"/>
          <w:szCs w:val="24"/>
          <w:rtl/>
        </w:rPr>
        <w:t xml:space="preserve"> هي الأصول والأنظمة الفيزيائية أو الافتراضية الحيوية (وهنا كابلات الإنترنت البحرية) التي يُعد تعطلها أو تدميرها سبباً في إحداث تداعيات تضر بالأمن القومي، أو التوازن الاقتصادي، أو الاتصال الدولي لدولة ما أو لمجموعة دول.</w:t>
      </w:r>
    </w:p>
    <w:p w14:paraId="46ABF9C0" w14:textId="77777777" w:rsidR="00783489" w:rsidRPr="00783489" w:rsidRDefault="00783489" w:rsidP="00783489">
      <w:pPr>
        <w:pStyle w:val="a7"/>
        <w:numPr>
          <w:ilvl w:val="0"/>
          <w:numId w:val="9"/>
        </w:numPr>
        <w:spacing w:after="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b/>
          <w:bCs/>
          <w:sz w:val="24"/>
          <w:szCs w:val="24"/>
          <w:rtl/>
        </w:rPr>
        <w:t>زمن الاستجابة الرقمي (</w:t>
      </w:r>
      <w:r w:rsidRPr="00783489">
        <w:rPr>
          <w:rFonts w:ascii="Simplified Arabic" w:eastAsia="Times New Roman" w:hAnsi="Simplified Arabic" w:cs="Simplified Arabic"/>
          <w:b/>
          <w:bCs/>
          <w:sz w:val="24"/>
          <w:szCs w:val="24"/>
        </w:rPr>
        <w:t>Latency</w:t>
      </w:r>
      <w:r w:rsidRPr="00783489">
        <w:rPr>
          <w:rFonts w:ascii="Simplified Arabic" w:eastAsia="Times New Roman" w:hAnsi="Simplified Arabic" w:cs="Simplified Arabic"/>
          <w:b/>
          <w:bCs/>
          <w:sz w:val="24"/>
          <w:szCs w:val="24"/>
          <w:rtl/>
        </w:rPr>
        <w:t>):</w:t>
      </w:r>
      <w:r w:rsidRPr="00783489">
        <w:rPr>
          <w:rFonts w:ascii="Simplified Arabic" w:eastAsia="Times New Roman" w:hAnsi="Simplified Arabic" w:cs="Simplified Arabic"/>
          <w:sz w:val="24"/>
          <w:szCs w:val="24"/>
          <w:rtl/>
        </w:rPr>
        <w:t xml:space="preserve"> التأخير الفني اللحظي في نقل حزم البيانات من نقطة إلى أخرى عبر الشبكة. ويُقاس بالملي ثانية، ويمثل تعطل المسارات البحرية وزيادة هذا الزمن عنصراً مهدداً لقطاعات البورصات والتداول عالي التردد.</w:t>
      </w:r>
    </w:p>
    <w:p w14:paraId="7351EC10" w14:textId="77777777" w:rsidR="005248D3" w:rsidRDefault="005248D3" w:rsidP="005248D3">
      <w:pPr>
        <w:tabs>
          <w:tab w:val="left" w:pos="3476"/>
        </w:tabs>
        <w:spacing w:after="0" w:line="240" w:lineRule="auto"/>
        <w:rPr>
          <w:rFonts w:cs="Simplified Arabic"/>
          <w:b/>
          <w:bCs/>
          <w:sz w:val="28"/>
          <w:szCs w:val="28"/>
          <w:rtl/>
          <w:lang w:bidi="ar-EG"/>
        </w:rPr>
      </w:pPr>
      <w:r w:rsidRPr="005248D3">
        <w:rPr>
          <w:rFonts w:cs="Simplified Arabic" w:hint="cs"/>
          <w:b/>
          <w:bCs/>
          <w:sz w:val="28"/>
          <w:szCs w:val="28"/>
          <w:rtl/>
          <w:lang w:bidi="ar-EG"/>
        </w:rPr>
        <w:lastRenderedPageBreak/>
        <w:t>الإطار</w:t>
      </w:r>
      <w:r w:rsidRPr="005248D3">
        <w:rPr>
          <w:rFonts w:cs="Simplified Arabic"/>
          <w:b/>
          <w:bCs/>
          <w:sz w:val="28"/>
          <w:szCs w:val="28"/>
          <w:rtl/>
          <w:lang w:bidi="ar-EG"/>
        </w:rPr>
        <w:t xml:space="preserve"> </w:t>
      </w:r>
      <w:r w:rsidRPr="005248D3">
        <w:rPr>
          <w:rFonts w:cs="Simplified Arabic" w:hint="cs"/>
          <w:b/>
          <w:bCs/>
          <w:sz w:val="28"/>
          <w:szCs w:val="28"/>
          <w:rtl/>
          <w:lang w:bidi="ar-EG"/>
        </w:rPr>
        <w:t>النظري</w:t>
      </w:r>
      <w:r>
        <w:rPr>
          <w:rFonts w:cs="Simplified Arabic" w:hint="cs"/>
          <w:b/>
          <w:bCs/>
          <w:sz w:val="28"/>
          <w:szCs w:val="28"/>
          <w:rtl/>
          <w:lang w:bidi="ar-EG"/>
        </w:rPr>
        <w:t xml:space="preserve"> </w:t>
      </w:r>
      <w:r w:rsidR="009F3A89">
        <w:rPr>
          <w:rFonts w:cs="Simplified Arabic"/>
          <w:b/>
          <w:bCs/>
          <w:sz w:val="28"/>
          <w:szCs w:val="28"/>
          <w:lang w:bidi="ar-EG"/>
        </w:rPr>
        <w:t>(</w:t>
      </w:r>
      <w:r w:rsidRPr="009F3A89">
        <w:rPr>
          <w:rFonts w:asciiTheme="majorBidi" w:hAnsiTheme="majorBidi" w:cstheme="majorBidi"/>
          <w:b/>
          <w:bCs/>
          <w:sz w:val="28"/>
          <w:szCs w:val="28"/>
          <w:lang w:bidi="ar-EG"/>
        </w:rPr>
        <w:t>Theoretical Framework</w:t>
      </w:r>
      <w:r w:rsidR="009F3A89">
        <w:rPr>
          <w:rFonts w:cs="Simplified Arabic"/>
          <w:b/>
          <w:bCs/>
          <w:sz w:val="28"/>
          <w:szCs w:val="28"/>
          <w:lang w:bidi="ar-EG"/>
        </w:rPr>
        <w:t>)</w:t>
      </w:r>
    </w:p>
    <w:p w14:paraId="7B40E2FC" w14:textId="77777777" w:rsidR="00783489" w:rsidRPr="00783489" w:rsidRDefault="00783489" w:rsidP="00783489">
      <w:pPr>
        <w:spacing w:after="0"/>
        <w:ind w:left="360"/>
        <w:jc w:val="both"/>
        <w:rPr>
          <w:rFonts w:ascii="Simplified Arabic" w:eastAsia="Times New Roman" w:hAnsi="Simplified Arabic" w:cs="Simplified Arabic"/>
          <w:b/>
          <w:bCs/>
          <w:sz w:val="24"/>
          <w:szCs w:val="24"/>
          <w:rtl/>
        </w:rPr>
      </w:pPr>
      <w:r w:rsidRPr="00783489">
        <w:rPr>
          <w:rFonts w:ascii="Simplified Arabic" w:eastAsia="Times New Roman" w:hAnsi="Simplified Arabic" w:cs="Simplified Arabic"/>
          <w:b/>
          <w:bCs/>
          <w:sz w:val="24"/>
          <w:szCs w:val="24"/>
          <w:rtl/>
        </w:rPr>
        <w:t xml:space="preserve">المبحث الأول: جغرافيا الكابلات البحرية في هرمز: "الاختناق الرقمي" </w:t>
      </w:r>
      <w:proofErr w:type="spellStart"/>
      <w:r w:rsidRPr="00783489">
        <w:rPr>
          <w:rFonts w:ascii="Simplified Arabic" w:eastAsia="Times New Roman" w:hAnsi="Simplified Arabic" w:cs="Simplified Arabic"/>
          <w:b/>
          <w:bCs/>
          <w:sz w:val="24"/>
          <w:szCs w:val="24"/>
          <w:rtl/>
        </w:rPr>
        <w:t>وجيوبوليتيك</w:t>
      </w:r>
      <w:proofErr w:type="spellEnd"/>
      <w:r w:rsidRPr="00783489">
        <w:rPr>
          <w:rFonts w:ascii="Simplified Arabic" w:eastAsia="Times New Roman" w:hAnsi="Simplified Arabic" w:cs="Simplified Arabic"/>
          <w:b/>
          <w:bCs/>
          <w:sz w:val="24"/>
          <w:szCs w:val="24"/>
          <w:rtl/>
        </w:rPr>
        <w:t xml:space="preserve"> قاع البحار</w:t>
      </w:r>
    </w:p>
    <w:p w14:paraId="0350DA9B"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يتطلب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فهم</w:t>
      </w:r>
      <w:r w:rsidRPr="00783489">
        <w:rPr>
          <w:rFonts w:ascii="Simplified Arabic" w:eastAsia="Times New Roman" w:hAnsi="Simplified Arabic" w:cs="Simplified Arabic"/>
          <w:sz w:val="24"/>
          <w:szCs w:val="24"/>
          <w:rtl/>
        </w:rPr>
        <w:t xml:space="preserve"> </w:t>
      </w:r>
      <w:proofErr w:type="spellStart"/>
      <w:r w:rsidRPr="00783489">
        <w:rPr>
          <w:rFonts w:ascii="Simplified Arabic" w:eastAsia="Times New Roman" w:hAnsi="Simplified Arabic" w:cs="Simplified Arabic" w:hint="cs"/>
          <w:sz w:val="24"/>
          <w:szCs w:val="24"/>
          <w:rtl/>
        </w:rPr>
        <w:t>الجيوبوليتيك</w:t>
      </w:r>
      <w:proofErr w:type="spellEnd"/>
      <w:r w:rsidRPr="00783489">
        <w:rPr>
          <w:rFonts w:ascii="Simplified Arabic" w:eastAsia="Times New Roman" w:hAnsi="Simplified Arabic" w:cs="Simplified Arabic"/>
          <w:sz w:val="24"/>
          <w:szCs w:val="24"/>
          <w:rtl/>
        </w:rPr>
        <w:t xml:space="preserve"> </w:t>
      </w:r>
      <w:proofErr w:type="spellStart"/>
      <w:r w:rsidRPr="00783489">
        <w:rPr>
          <w:rFonts w:ascii="Simplified Arabic" w:eastAsia="Times New Roman" w:hAnsi="Simplified Arabic" w:cs="Simplified Arabic" w:hint="cs"/>
          <w:sz w:val="24"/>
          <w:szCs w:val="24"/>
          <w:rtl/>
        </w:rPr>
        <w:t>السيبراني</w:t>
      </w:r>
      <w:proofErr w:type="spellEnd"/>
      <w:r w:rsidRPr="00783489">
        <w:rPr>
          <w:rFonts w:ascii="Simplified Arabic" w:eastAsia="Times New Roman" w:hAnsi="Simplified Arabic" w:cs="Simplified Arabic"/>
          <w:sz w:val="24"/>
          <w:szCs w:val="24"/>
          <w:rtl/>
        </w:rPr>
        <w:t xml:space="preserve"> المعاصر تفكيك المعطيات الفيزيائية لقاع البحار والمضائق؛ فالإنترنت في جوهره ليس فضاءً افتراضياً عائماً، بل هو بنية تحتية مادية شديدة الحساسية تقبع في بيئات جغرافية محددة.</w:t>
      </w:r>
    </w:p>
    <w:p w14:paraId="4FDF25EE"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يتميز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الخليج</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العربي</w:t>
      </w:r>
      <w:r w:rsidRPr="00783489">
        <w:rPr>
          <w:rFonts w:ascii="Simplified Arabic" w:eastAsia="Times New Roman" w:hAnsi="Simplified Arabic" w:cs="Simplified Arabic"/>
          <w:sz w:val="24"/>
          <w:szCs w:val="24"/>
          <w:rtl/>
        </w:rPr>
        <w:t xml:space="preserve"> </w:t>
      </w:r>
      <w:proofErr w:type="spellStart"/>
      <w:r w:rsidRPr="00783489">
        <w:rPr>
          <w:rFonts w:ascii="Simplified Arabic" w:eastAsia="Times New Roman" w:hAnsi="Simplified Arabic" w:cs="Simplified Arabic" w:hint="cs"/>
          <w:sz w:val="24"/>
          <w:szCs w:val="24"/>
          <w:rtl/>
        </w:rPr>
        <w:t>جيومورفولوجياً</w:t>
      </w:r>
      <w:proofErr w:type="spellEnd"/>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بأنه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حوض</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مائي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شبه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مغلق،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وتتسم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طوبوغرافية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قاع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بحر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الخليج</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بالضحالة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الشديدة؛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حيث</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يتراوح</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عمق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المياه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مضيق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هرمز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بين</w:t>
      </w:r>
      <w:r w:rsidRPr="00783489">
        <w:rPr>
          <w:rFonts w:ascii="Simplified Arabic" w:eastAsia="Times New Roman" w:hAnsi="Simplified Arabic" w:cs="Simplified Arabic"/>
          <w:sz w:val="24"/>
          <w:szCs w:val="24"/>
          <w:rtl/>
        </w:rPr>
        <w:t xml:space="preserve"> 60 </w:t>
      </w:r>
      <w:r w:rsidRPr="00783489">
        <w:rPr>
          <w:rFonts w:ascii="Simplified Arabic" w:eastAsia="Times New Roman" w:hAnsi="Simplified Arabic" w:cs="Simplified Arabic" w:hint="cs"/>
          <w:sz w:val="24"/>
          <w:szCs w:val="24"/>
          <w:rtl/>
        </w:rPr>
        <w:t>إلى</w:t>
      </w:r>
      <w:r w:rsidRPr="00783489">
        <w:rPr>
          <w:rFonts w:ascii="Simplified Arabic" w:eastAsia="Times New Roman" w:hAnsi="Simplified Arabic" w:cs="Simplified Arabic"/>
          <w:sz w:val="24"/>
          <w:szCs w:val="24"/>
          <w:rtl/>
        </w:rPr>
        <w:t xml:space="preserve"> 100 </w:t>
      </w:r>
      <w:r w:rsidRPr="00783489">
        <w:rPr>
          <w:rFonts w:ascii="Simplified Arabic" w:eastAsia="Times New Roman" w:hAnsi="Simplified Arabic" w:cs="Simplified Arabic" w:hint="cs"/>
          <w:sz w:val="24"/>
          <w:szCs w:val="24"/>
          <w:rtl/>
        </w:rPr>
        <w:t>متر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فقط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أعمق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قنواته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المخصصة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لحركة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الملاحة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الدولية</w:t>
      </w:r>
      <w:r w:rsidRPr="00783489">
        <w:rPr>
          <w:rFonts w:ascii="Simplified Arabic" w:eastAsia="Times New Roman" w:hAnsi="Simplified Arabic" w:cs="Simplified Arabic"/>
          <w:sz w:val="24"/>
          <w:szCs w:val="24"/>
          <w:rtl/>
        </w:rPr>
        <w:t>.</w:t>
      </w:r>
    </w:p>
    <w:p w14:paraId="3EBEE917"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تفرض</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الخصائص</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الجغرافية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قيوداً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هندسية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وفنية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صارمة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مسارات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خطوط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الألياف</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الضوئية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البحرية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العابرة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للقارات،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والتي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تضمن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الاتصال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التكنولوجي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والتدفق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البياني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اللحظي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لدول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مجلس</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التعاون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الخليجي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العالم</w:t>
      </w:r>
      <w:r w:rsidRPr="00783489">
        <w:rPr>
          <w:rFonts w:ascii="Simplified Arabic" w:eastAsia="Times New Roman" w:hAnsi="Simplified Arabic" w:cs="Simplified Arabic"/>
          <w:sz w:val="24"/>
          <w:szCs w:val="24"/>
          <w:rtl/>
        </w:rPr>
        <w:t>.</w:t>
      </w:r>
    </w:p>
    <w:p w14:paraId="3D00E8BA"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بناءً</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البيانات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والخرائط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التفصيلية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المحدثة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لمؤسسة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sz w:val="24"/>
          <w:szCs w:val="24"/>
        </w:rPr>
        <w:t>TeleGeography</w:t>
      </w:r>
      <w:r w:rsidRPr="00783489">
        <w:rPr>
          <w:rFonts w:ascii="Simplified Arabic" w:eastAsia="Times New Roman" w:hAnsi="Simplified Arabic" w:cs="Simplified Arabic"/>
          <w:sz w:val="24"/>
          <w:szCs w:val="24"/>
          <w:rtl/>
        </w:rPr>
        <w:t xml:space="preserve"> الدولية، تمر وتتفرع عبر هذا النطاق المائي الضيق أنظمة كابلات بحرية رئيسية وحيوية (مثل كابل </w:t>
      </w:r>
      <w:r w:rsidRPr="00783489">
        <w:rPr>
          <w:rFonts w:ascii="Simplified Arabic" w:eastAsia="Times New Roman" w:hAnsi="Simplified Arabic" w:cs="Simplified Arabic"/>
          <w:sz w:val="24"/>
          <w:szCs w:val="24"/>
        </w:rPr>
        <w:t>Falcon</w:t>
      </w:r>
      <w:r w:rsidRPr="00783489">
        <w:rPr>
          <w:rFonts w:ascii="Simplified Arabic" w:eastAsia="Times New Roman" w:hAnsi="Simplified Arabic" w:cs="Simplified Arabic"/>
          <w:sz w:val="24"/>
          <w:szCs w:val="24"/>
          <w:rtl/>
        </w:rPr>
        <w:t xml:space="preserve"> التابع لشركة </w:t>
      </w:r>
      <w:r w:rsidRPr="00783489">
        <w:rPr>
          <w:rFonts w:ascii="Simplified Arabic" w:eastAsia="Times New Roman" w:hAnsi="Simplified Arabic" w:cs="Simplified Arabic"/>
          <w:sz w:val="24"/>
          <w:szCs w:val="24"/>
        </w:rPr>
        <w:t>GCX</w:t>
      </w:r>
      <w:r w:rsidRPr="00783489">
        <w:rPr>
          <w:rFonts w:ascii="Simplified Arabic" w:eastAsia="Times New Roman" w:hAnsi="Simplified Arabic" w:cs="Simplified Arabic"/>
          <w:sz w:val="24"/>
          <w:szCs w:val="24"/>
          <w:rtl/>
        </w:rPr>
        <w:t xml:space="preserve">، وكابل تاتا الإندونيسي </w:t>
      </w:r>
      <w:r w:rsidRPr="00783489">
        <w:rPr>
          <w:rFonts w:ascii="Simplified Arabic" w:eastAsia="Times New Roman" w:hAnsi="Simplified Arabic" w:cs="Simplified Arabic"/>
          <w:sz w:val="24"/>
          <w:szCs w:val="24"/>
        </w:rPr>
        <w:t>TGN-Gulf</w:t>
      </w:r>
      <w:r w:rsidRPr="00783489">
        <w:rPr>
          <w:rFonts w:ascii="Simplified Arabic" w:eastAsia="Times New Roman" w:hAnsi="Simplified Arabic" w:cs="Simplified Arabic"/>
          <w:sz w:val="24"/>
          <w:szCs w:val="24"/>
          <w:rtl/>
        </w:rPr>
        <w:t>، وغيرها).</w:t>
      </w:r>
    </w:p>
    <w:p w14:paraId="66ED0B73"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إن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تكدس</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الخطوط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الرقمية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فائقة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الحساسية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ممر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مائي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يتجاوز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عرضه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عند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أضيق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نقطة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حوالي</w:t>
      </w:r>
      <w:r w:rsidRPr="00783489">
        <w:rPr>
          <w:rFonts w:ascii="Simplified Arabic" w:eastAsia="Times New Roman" w:hAnsi="Simplified Arabic" w:cs="Simplified Arabic"/>
          <w:sz w:val="24"/>
          <w:szCs w:val="24"/>
          <w:rtl/>
        </w:rPr>
        <w:t xml:space="preserve"> 34 </w:t>
      </w:r>
      <w:r w:rsidRPr="00783489">
        <w:rPr>
          <w:rFonts w:ascii="Simplified Arabic" w:eastAsia="Times New Roman" w:hAnsi="Simplified Arabic" w:cs="Simplified Arabic" w:hint="cs"/>
          <w:sz w:val="24"/>
          <w:szCs w:val="24"/>
          <w:rtl/>
        </w:rPr>
        <w:t>كيلومتراً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فقط،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يخلق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معضلة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استراتيجية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تُعرف</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بـ</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نقطة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فشل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واحدة</w:t>
      </w:r>
      <w:r w:rsidRPr="00783489">
        <w:rPr>
          <w:rFonts w:ascii="Simplified Arabic" w:eastAsia="Times New Roman" w:hAnsi="Simplified Arabic" w:cs="Simplified Arabic"/>
          <w:sz w:val="24"/>
          <w:szCs w:val="24"/>
          <w:rtl/>
        </w:rPr>
        <w:t>" (</w:t>
      </w:r>
      <w:r w:rsidRPr="00783489">
        <w:rPr>
          <w:rFonts w:ascii="Simplified Arabic" w:eastAsia="Times New Roman" w:hAnsi="Simplified Arabic" w:cs="Simplified Arabic"/>
          <w:sz w:val="24"/>
          <w:szCs w:val="24"/>
        </w:rPr>
        <w:t>Single\ Point\ of\ Failure</w:t>
      </w:r>
      <w:r w:rsidRPr="00783489">
        <w:rPr>
          <w:rFonts w:ascii="Simplified Arabic" w:eastAsia="Times New Roman" w:hAnsi="Simplified Arabic" w:cs="Simplified Arabic"/>
          <w:sz w:val="24"/>
          <w:szCs w:val="24"/>
          <w:rtl/>
        </w:rPr>
        <w:t>).</w:t>
      </w:r>
    </w:p>
    <w:p w14:paraId="2EDD197D"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منظور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أداة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التحليل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الجيوسياسي،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فإن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الضحالة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وهذا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التكدس</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البنيوي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يحولان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قاع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مضيق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هرمز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بيئة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مكشوفة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ومهددة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أمنياً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بشكل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دائم؛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حيث</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يتطلب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استهداف</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الكابلات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تكنولوجيا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غواصات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الأعماق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المعقدة،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يمكن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تخريبها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باستخدام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وسائل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بدائية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نسيباً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متناول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المليشيات،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كاستخدام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قوارب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الصيد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أو</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إسقاط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مرساة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السفن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التجارية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الثقيلة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بشكل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عمدي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ومكرر</w:t>
      </w:r>
      <w:r w:rsidRPr="00783489">
        <w:rPr>
          <w:rFonts w:ascii="Simplified Arabic" w:eastAsia="Times New Roman" w:hAnsi="Simplified Arabic" w:cs="Simplified Arabic"/>
          <w:sz w:val="24"/>
          <w:szCs w:val="24"/>
          <w:rtl/>
        </w:rPr>
        <w:t>.</w:t>
      </w:r>
    </w:p>
    <w:p w14:paraId="73279AA9"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ترفع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حركة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الشحن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التجاري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الكثيفة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ومرور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العشرات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ناقلات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النفط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العملاقة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يومياً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عبر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المضيق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احتمالات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وقوع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الحوادث</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العرضية،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مما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يمنح</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الأطراف</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الإقليمية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المتربصة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فرصة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مثالية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للتمويه،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حيث</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يصبح</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التمييز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بين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الحادث</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الفني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العرضي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w:t>
      </w:r>
      <w:r w:rsidRPr="00783489">
        <w:rPr>
          <w:rFonts w:ascii="Simplified Arabic" w:eastAsia="Times New Roman" w:hAnsi="Simplified Arabic" w:cs="Simplified Arabic"/>
          <w:sz w:val="24"/>
          <w:szCs w:val="24"/>
          <w:rtl/>
        </w:rPr>
        <w:t>"</w:t>
      </w:r>
      <w:r w:rsidRPr="00783489">
        <w:rPr>
          <w:rFonts w:ascii="Simplified Arabic" w:eastAsia="Times New Roman" w:hAnsi="Simplified Arabic" w:cs="Simplified Arabic" w:hint="cs"/>
          <w:sz w:val="24"/>
          <w:szCs w:val="24"/>
          <w:rtl/>
        </w:rPr>
        <w:t>التخريب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العمدي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الموجه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أمراً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غاية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الصعوبة،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وهي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بيئة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رمادية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مثالية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لتوظيف</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تكتيكات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الحروب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الهجينة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sz w:val="24"/>
          <w:szCs w:val="24"/>
        </w:rPr>
        <w:t>Hybrid\ Warfare</w:t>
      </w:r>
      <w:r w:rsidRPr="00783489">
        <w:rPr>
          <w:rFonts w:ascii="Simplified Arabic" w:eastAsia="Times New Roman" w:hAnsi="Simplified Arabic" w:cs="Simplified Arabic"/>
          <w:sz w:val="24"/>
          <w:szCs w:val="24"/>
          <w:rtl/>
        </w:rPr>
        <w:t>).</w:t>
      </w:r>
    </w:p>
    <w:p w14:paraId="516545D2" w14:textId="77777777" w:rsidR="00783489" w:rsidRPr="00783489" w:rsidRDefault="00783489" w:rsidP="00783489">
      <w:pPr>
        <w:spacing w:after="0"/>
        <w:ind w:left="360"/>
        <w:jc w:val="both"/>
        <w:rPr>
          <w:rFonts w:ascii="Simplified Arabic" w:eastAsia="Times New Roman" w:hAnsi="Simplified Arabic" w:cs="Simplified Arabic"/>
          <w:b/>
          <w:bCs/>
          <w:sz w:val="24"/>
          <w:szCs w:val="24"/>
          <w:rtl/>
        </w:rPr>
      </w:pPr>
      <w:r w:rsidRPr="00783489">
        <w:rPr>
          <w:rFonts w:ascii="Times New Roman" w:eastAsia="Times New Roman" w:hAnsi="Times New Roman" w:cs="Times New Roman" w:hint="cs"/>
          <w:b/>
          <w:bCs/>
          <w:sz w:val="24"/>
          <w:szCs w:val="24"/>
          <w:rtl/>
        </w:rPr>
        <w:t>​</w:t>
      </w:r>
      <w:r w:rsidRPr="00783489">
        <w:rPr>
          <w:rFonts w:ascii="Simplified Arabic" w:eastAsia="Times New Roman" w:hAnsi="Simplified Arabic" w:cs="Simplified Arabic" w:hint="cs"/>
          <w:b/>
          <w:bCs/>
          <w:sz w:val="24"/>
          <w:szCs w:val="24"/>
          <w:rtl/>
        </w:rPr>
        <w:t>المبحث</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الثاني</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التداعيات</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الاقتصادية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العالمية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لتعطل</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الشريان</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الرقمي</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تأثير</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الفراشة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السيبراني</w:t>
      </w:r>
      <w:r w:rsidRPr="00783489">
        <w:rPr>
          <w:rFonts w:ascii="Simplified Arabic" w:eastAsia="Times New Roman" w:hAnsi="Simplified Arabic" w:cs="Simplified Arabic"/>
          <w:b/>
          <w:bCs/>
          <w:sz w:val="24"/>
          <w:szCs w:val="24"/>
          <w:rtl/>
        </w:rPr>
        <w:t>)</w:t>
      </w:r>
    </w:p>
    <w:p w14:paraId="35347004"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لا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يمكن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قياس</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الأثر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الاستراتيجي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لتعطل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البنية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التحتية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للاتصالات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البحرية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مضيق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هرمز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بحجم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الانقطاع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المباشر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أو</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تراجع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جودة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خدمات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الإنترنت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المحلية؛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فالشبكات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المعاصرة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صُممت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بمرونة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تشغيلية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عالية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تتيح</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لها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توجيه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حزم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البيانات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تلقائياً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عبر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مسارات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بديلة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sz w:val="24"/>
          <w:szCs w:val="24"/>
        </w:rPr>
        <w:t>Rerouting</w:t>
      </w:r>
      <w:r w:rsidRPr="00783489">
        <w:rPr>
          <w:rFonts w:ascii="Simplified Arabic" w:eastAsia="Times New Roman" w:hAnsi="Simplified Arabic" w:cs="Simplified Arabic"/>
          <w:sz w:val="24"/>
          <w:szCs w:val="24"/>
          <w:rtl/>
        </w:rPr>
        <w:t>).</w:t>
      </w:r>
    </w:p>
    <w:p w14:paraId="37BA246B"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lastRenderedPageBreak/>
        <w:t>​</w:t>
      </w:r>
      <w:r w:rsidRPr="00783489">
        <w:rPr>
          <w:rFonts w:ascii="Simplified Arabic" w:eastAsia="Times New Roman" w:hAnsi="Simplified Arabic" w:cs="Simplified Arabic" w:hint="cs"/>
          <w:sz w:val="24"/>
          <w:szCs w:val="24"/>
          <w:rtl/>
        </w:rPr>
        <w:t>يكمن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الخطر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الحقيقي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تأثير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الفراشة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السيبراني</w:t>
      </w:r>
      <w:r w:rsidRPr="00783489">
        <w:rPr>
          <w:rFonts w:ascii="Simplified Arabic" w:eastAsia="Times New Roman" w:hAnsi="Simplified Arabic" w:cs="Simplified Arabic"/>
          <w:sz w:val="24"/>
          <w:szCs w:val="24"/>
          <w:rtl/>
        </w:rPr>
        <w:t>" (</w:t>
      </w:r>
      <w:r w:rsidRPr="00783489">
        <w:rPr>
          <w:rFonts w:ascii="Simplified Arabic" w:eastAsia="Times New Roman" w:hAnsi="Simplified Arabic" w:cs="Simplified Arabic"/>
          <w:sz w:val="24"/>
          <w:szCs w:val="24"/>
        </w:rPr>
        <w:t>Cyber\ Butterfly\ Effect</w:t>
      </w:r>
      <w:r w:rsidRPr="00783489">
        <w:rPr>
          <w:rFonts w:ascii="Simplified Arabic" w:eastAsia="Times New Roman" w:hAnsi="Simplified Arabic" w:cs="Simplified Arabic"/>
          <w:sz w:val="24"/>
          <w:szCs w:val="24"/>
          <w:rtl/>
        </w:rPr>
        <w:t>) الذي يضرب كفاءة واستقرار الهيكل الاقتصادي والمالي العالمي نتيجة الضغط الهائل المفاجئ على تلك المسارات البديلة.</w:t>
      </w:r>
    </w:p>
    <w:p w14:paraId="7B13E3FA"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وفقاً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للنماذج</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التحليلية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الصادرة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مركز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الدراسات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الاستراتيجية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والدولية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sz w:val="24"/>
          <w:szCs w:val="24"/>
        </w:rPr>
        <w:t>CSIS</w:t>
      </w:r>
      <w:r w:rsidRPr="00783489">
        <w:rPr>
          <w:rFonts w:ascii="Simplified Arabic" w:eastAsia="Times New Roman" w:hAnsi="Simplified Arabic" w:cs="Simplified Arabic"/>
          <w:sz w:val="24"/>
          <w:szCs w:val="24"/>
          <w:rtl/>
        </w:rPr>
        <w:t xml:space="preserve"> حول مرونة أمن البنية التحتية تحت الماء، فإن تحويل مسارات البيانات إلى مسارات أطول يؤدي فوراً إلى قفزة حادة في "زمن الاستجابة الرقمي" (</w:t>
      </w:r>
      <w:r w:rsidRPr="00783489">
        <w:rPr>
          <w:rFonts w:ascii="Simplified Arabic" w:eastAsia="Times New Roman" w:hAnsi="Simplified Arabic" w:cs="Simplified Arabic"/>
          <w:sz w:val="24"/>
          <w:szCs w:val="24"/>
        </w:rPr>
        <w:t>Latency</w:t>
      </w:r>
      <w:r w:rsidRPr="00783489">
        <w:rPr>
          <w:rFonts w:ascii="Simplified Arabic" w:eastAsia="Times New Roman" w:hAnsi="Simplified Arabic" w:cs="Simplified Arabic"/>
          <w:sz w:val="24"/>
          <w:szCs w:val="24"/>
          <w:rtl/>
        </w:rPr>
        <w:t>)، وهو التأخير الزمني الذي يُقاس بالملي ثانية.</w:t>
      </w:r>
    </w:p>
    <w:p w14:paraId="451DD61F"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اقتصاد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المعرفة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وعالم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المال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المعاصر،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تُعد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الملي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ثانية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الواحدة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أصلاً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تجارياً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واستراتيجياً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ثميناً؛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حيث</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تعتمد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بورصات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الأوراق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المالية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وعمليات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التداول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عالي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التردد</w:t>
      </w:r>
      <w:r w:rsidRPr="00783489">
        <w:rPr>
          <w:rFonts w:ascii="Simplified Arabic" w:eastAsia="Times New Roman" w:hAnsi="Simplified Arabic" w:cs="Simplified Arabic"/>
          <w:sz w:val="24"/>
          <w:szCs w:val="24"/>
          <w:rtl/>
        </w:rPr>
        <w:t>" (</w:t>
      </w:r>
      <w:r w:rsidRPr="00783489">
        <w:rPr>
          <w:rFonts w:ascii="Simplified Arabic" w:eastAsia="Times New Roman" w:hAnsi="Simplified Arabic" w:cs="Simplified Arabic"/>
          <w:sz w:val="24"/>
          <w:szCs w:val="24"/>
        </w:rPr>
        <w:t>High-Frequency\ Trading</w:t>
      </w:r>
      <w:r w:rsidRPr="00783489">
        <w:rPr>
          <w:rFonts w:ascii="Simplified Arabic" w:eastAsia="Times New Roman" w:hAnsi="Simplified Arabic" w:cs="Simplified Arabic"/>
          <w:sz w:val="24"/>
          <w:szCs w:val="24"/>
          <w:rtl/>
        </w:rPr>
        <w:t>) والمعاملات المصرفية العابرة للقارات بين الخليج والعالم على السرعة الفائقة لتدفق البيانات وتوجيه الأوامر اللحظية.</w:t>
      </w:r>
    </w:p>
    <w:p w14:paraId="24AC371C"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إن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تأخير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ميكرو</w:t>
      </w:r>
      <w:r w:rsidRPr="00783489">
        <w:rPr>
          <w:rFonts w:ascii="Simplified Arabic" w:eastAsia="Times New Roman" w:hAnsi="Simplified Arabic" w:cs="Simplified Arabic"/>
          <w:sz w:val="24"/>
          <w:szCs w:val="24"/>
          <w:rtl/>
        </w:rPr>
        <w:t>-</w:t>
      </w:r>
      <w:r w:rsidRPr="00783489">
        <w:rPr>
          <w:rFonts w:ascii="Simplified Arabic" w:eastAsia="Times New Roman" w:hAnsi="Simplified Arabic" w:cs="Simplified Arabic" w:hint="cs"/>
          <w:sz w:val="24"/>
          <w:szCs w:val="24"/>
          <w:rtl/>
        </w:rPr>
        <w:t>زمني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الشبكات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يتسبب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إحداث</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خسائر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مالية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بمليارات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الدولارات،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ويؤدي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اضطراب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حاد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عمليات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تسوية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العقود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الآجلة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وتسعير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المشتقات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الاستثمارية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العالمية</w:t>
      </w:r>
      <w:r w:rsidRPr="00783489">
        <w:rPr>
          <w:rFonts w:ascii="Simplified Arabic" w:eastAsia="Times New Roman" w:hAnsi="Simplified Arabic" w:cs="Simplified Arabic"/>
          <w:sz w:val="24"/>
          <w:szCs w:val="24"/>
          <w:rtl/>
        </w:rPr>
        <w:t>.</w:t>
      </w:r>
    </w:p>
    <w:p w14:paraId="7DCAEA76"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يمتد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الأثر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التشغيلي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ليشمل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مرونة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سلاسل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التوريد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والخدمات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اللوجستية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الدولية؛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إذ</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تعتمد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الموانئ</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الذكية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الحديثة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الخليج</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العربي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أنظمة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تتبع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وتوجيه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سحابية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متكاملة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لجدولة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حركة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الحاويات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والشحن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البحري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اللحظي،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وأي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عطل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ممتد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يتسبب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إحداث</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شلل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جزئي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وتأخير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حركة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الشحن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والتفريغ</w:t>
      </w:r>
      <w:r w:rsidRPr="00783489">
        <w:rPr>
          <w:rFonts w:ascii="Simplified Arabic" w:eastAsia="Times New Roman" w:hAnsi="Simplified Arabic" w:cs="Simplified Arabic"/>
          <w:sz w:val="24"/>
          <w:szCs w:val="24"/>
          <w:rtl/>
        </w:rPr>
        <w:t>.</w:t>
      </w:r>
    </w:p>
    <w:p w14:paraId="4DC35DF8" w14:textId="5738DA02" w:rsidR="00783489" w:rsidRDefault="00783489" w:rsidP="007505F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تدفع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البيئة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الجيوسياسية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المضطربة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شركات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التأمين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الدولية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فرض</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رسوم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استثنائية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باهظة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تُعرف</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بـ</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أقساط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مخاطر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الحرب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السيبرانية</w:t>
      </w:r>
      <w:r w:rsidRPr="00783489">
        <w:rPr>
          <w:rFonts w:ascii="Simplified Arabic" w:eastAsia="Times New Roman" w:hAnsi="Simplified Arabic" w:cs="Simplified Arabic"/>
          <w:sz w:val="24"/>
          <w:szCs w:val="24"/>
          <w:rtl/>
        </w:rPr>
        <w:t>"</w:t>
      </w:r>
      <w:r w:rsidRPr="00783489">
        <w:rPr>
          <w:rFonts w:ascii="Simplified Arabic" w:eastAsia="Times New Roman" w:hAnsi="Simplified Arabic" w:cs="Simplified Arabic" w:hint="cs"/>
          <w:sz w:val="24"/>
          <w:szCs w:val="24"/>
          <w:rtl/>
        </w:rPr>
        <w:t>،</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وهي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نفقات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إضافية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ترفع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الكلفة</w:t>
      </w:r>
      <w:r w:rsidRPr="00783489">
        <w:rPr>
          <w:rFonts w:ascii="Simplified Arabic" w:eastAsia="Times New Roman" w:hAnsi="Simplified Arabic" w:cs="Simplified Arabic"/>
          <w:sz w:val="24"/>
          <w:szCs w:val="24"/>
          <w:rtl/>
        </w:rPr>
        <w:t xml:space="preserve"> </w:t>
      </w:r>
      <w:proofErr w:type="spellStart"/>
      <w:r w:rsidRPr="00783489">
        <w:rPr>
          <w:rFonts w:ascii="Simplified Arabic" w:eastAsia="Times New Roman" w:hAnsi="Simplified Arabic" w:cs="Simplified Arabic" w:hint="cs"/>
          <w:sz w:val="24"/>
          <w:szCs w:val="24"/>
          <w:rtl/>
        </w:rPr>
        <w:t>الإجلية</w:t>
      </w:r>
      <w:proofErr w:type="spellEnd"/>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للسلع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والخدمات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المستهلك</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النهائي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عالمياً،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محولاً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الأزمة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موجة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تضخمية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دولية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تضرب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أسواق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الاستهلاك</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قارات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بعيدة</w:t>
      </w:r>
      <w:r w:rsidRPr="00783489">
        <w:rPr>
          <w:rFonts w:ascii="Simplified Arabic" w:eastAsia="Times New Roman" w:hAnsi="Simplified Arabic" w:cs="Simplified Arabic"/>
          <w:sz w:val="24"/>
          <w:szCs w:val="24"/>
          <w:rtl/>
        </w:rPr>
        <w:t>.</w:t>
      </w:r>
    </w:p>
    <w:p w14:paraId="7634B536" w14:textId="77777777" w:rsidR="007505F9" w:rsidRDefault="007505F9" w:rsidP="007505F9">
      <w:pPr>
        <w:spacing w:after="0"/>
        <w:ind w:left="360"/>
        <w:jc w:val="both"/>
        <w:rPr>
          <w:rFonts w:ascii="Simplified Arabic" w:eastAsia="Times New Roman" w:hAnsi="Simplified Arabic" w:cs="Simplified Arabic"/>
          <w:sz w:val="24"/>
          <w:szCs w:val="24"/>
          <w:rtl/>
        </w:rPr>
      </w:pPr>
    </w:p>
    <w:p w14:paraId="3BC49936" w14:textId="77777777" w:rsidR="007505F9" w:rsidRPr="007505F9" w:rsidRDefault="007505F9" w:rsidP="007505F9">
      <w:pPr>
        <w:spacing w:after="0"/>
        <w:ind w:left="360"/>
        <w:jc w:val="both"/>
        <w:rPr>
          <w:rFonts w:ascii="Simplified Arabic" w:eastAsia="Times New Roman" w:hAnsi="Simplified Arabic" w:cs="Simplified Arabic"/>
          <w:b/>
          <w:bCs/>
          <w:sz w:val="24"/>
          <w:szCs w:val="24"/>
        </w:rPr>
      </w:pPr>
      <w:r w:rsidRPr="007505F9">
        <w:rPr>
          <w:rFonts w:ascii="Simplified Arabic" w:eastAsia="Times New Roman" w:hAnsi="Simplified Arabic" w:cs="Simplified Arabic"/>
          <w:b/>
          <w:bCs/>
          <w:sz w:val="24"/>
          <w:szCs w:val="24"/>
          <w:rtl/>
        </w:rPr>
        <w:t>المبحث الثالث: "الحوكمة القانونية" والرؤية الإيرانية: من العبير الحر إلى السيادة الرقمية</w:t>
      </w:r>
    </w:p>
    <w:p w14:paraId="00368D0E" w14:textId="77777777" w:rsidR="007505F9" w:rsidRPr="007505F9" w:rsidRDefault="007505F9" w:rsidP="007505F9">
      <w:pPr>
        <w:spacing w:after="0"/>
        <w:ind w:left="360"/>
        <w:jc w:val="both"/>
        <w:rPr>
          <w:rFonts w:ascii="Simplified Arabic" w:eastAsia="Times New Roman" w:hAnsi="Simplified Arabic" w:cs="Simplified Arabic"/>
          <w:sz w:val="24"/>
          <w:szCs w:val="24"/>
          <w:rtl/>
        </w:rPr>
      </w:pPr>
      <w:r w:rsidRPr="007505F9">
        <w:rPr>
          <w:rFonts w:ascii="Times New Roman" w:eastAsia="Times New Roman" w:hAnsi="Times New Roman" w:cs="Times New Roman" w:hint="cs"/>
          <w:sz w:val="24"/>
          <w:szCs w:val="24"/>
          <w:rtl/>
        </w:rPr>
        <w:t>​</w:t>
      </w:r>
      <w:r w:rsidRPr="007505F9">
        <w:rPr>
          <w:rFonts w:ascii="Simplified Arabic" w:eastAsia="Times New Roman" w:hAnsi="Simplified Arabic" w:cs="Simplified Arabic" w:hint="cs"/>
          <w:sz w:val="24"/>
          <w:szCs w:val="24"/>
          <w:rtl/>
        </w:rPr>
        <w:t>تتبنى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الجمهورية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الإسلامية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الإيرانية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عقيدة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أمنية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وعسكرية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تقوم</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على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استثمار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وتوظيف</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المزايا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الاستراتيجية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الخانقة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يوفرها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إشرافها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الجغرافي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المباشر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على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الضفة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الشمالية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لمضيق</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هرمز</w:t>
      </w:r>
      <w:r w:rsidRPr="007505F9">
        <w:rPr>
          <w:rFonts w:ascii="Simplified Arabic" w:eastAsia="Times New Roman" w:hAnsi="Simplified Arabic" w:cs="Simplified Arabic"/>
          <w:sz w:val="24"/>
          <w:szCs w:val="24"/>
          <w:rtl/>
        </w:rPr>
        <w:t>.</w:t>
      </w:r>
    </w:p>
    <w:p w14:paraId="47CDFCCB" w14:textId="77777777" w:rsidR="007505F9" w:rsidRPr="007505F9" w:rsidRDefault="007505F9" w:rsidP="007505F9">
      <w:pPr>
        <w:spacing w:after="0"/>
        <w:ind w:left="360"/>
        <w:jc w:val="both"/>
        <w:rPr>
          <w:rFonts w:ascii="Simplified Arabic" w:eastAsia="Times New Roman" w:hAnsi="Simplified Arabic" w:cs="Simplified Arabic"/>
          <w:sz w:val="24"/>
          <w:szCs w:val="24"/>
          <w:rtl/>
        </w:rPr>
      </w:pPr>
      <w:r w:rsidRPr="007505F9">
        <w:rPr>
          <w:rFonts w:ascii="Times New Roman" w:eastAsia="Times New Roman" w:hAnsi="Times New Roman" w:cs="Times New Roman" w:hint="cs"/>
          <w:sz w:val="24"/>
          <w:szCs w:val="24"/>
          <w:rtl/>
        </w:rPr>
        <w:t>​</w:t>
      </w:r>
      <w:r w:rsidRPr="007505F9">
        <w:rPr>
          <w:rFonts w:ascii="Simplified Arabic" w:eastAsia="Times New Roman" w:hAnsi="Simplified Arabic" w:cs="Simplified Arabic" w:hint="cs"/>
          <w:sz w:val="24"/>
          <w:szCs w:val="24"/>
          <w:rtl/>
        </w:rPr>
        <w:t>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سياق</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التحولات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الجيوسياسية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الرقمية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لعام</w:t>
      </w:r>
      <w:r w:rsidRPr="007505F9">
        <w:rPr>
          <w:rFonts w:ascii="Simplified Arabic" w:eastAsia="Times New Roman" w:hAnsi="Simplified Arabic" w:cs="Simplified Arabic"/>
          <w:sz w:val="24"/>
          <w:szCs w:val="24"/>
          <w:rtl/>
        </w:rPr>
        <w:t xml:space="preserve"> 2026</w:t>
      </w:r>
      <w:r w:rsidRPr="007505F9">
        <w:rPr>
          <w:rFonts w:ascii="Simplified Arabic" w:eastAsia="Times New Roman" w:hAnsi="Simplified Arabic" w:cs="Simplified Arabic" w:hint="cs"/>
          <w:sz w:val="24"/>
          <w:szCs w:val="24"/>
          <w:rtl/>
        </w:rPr>
        <w:t>،</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بدأ</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العقل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الاستراتيجي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طهران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نقل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تكتيكات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حافة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الهاوية</w:t>
      </w:r>
      <w:r w:rsidRPr="007505F9">
        <w:rPr>
          <w:rFonts w:ascii="Simplified Arabic" w:eastAsia="Times New Roman" w:hAnsi="Simplified Arabic" w:cs="Simplified Arabic"/>
          <w:sz w:val="24"/>
          <w:szCs w:val="24"/>
          <w:rtl/>
        </w:rPr>
        <w:t>" (</w:t>
      </w:r>
      <w:r w:rsidRPr="007505F9">
        <w:rPr>
          <w:rFonts w:ascii="Simplified Arabic" w:eastAsia="Times New Roman" w:hAnsi="Simplified Arabic" w:cs="Simplified Arabic"/>
          <w:sz w:val="24"/>
          <w:szCs w:val="24"/>
        </w:rPr>
        <w:t>Brinkmanship</w:t>
      </w:r>
      <w:r w:rsidRPr="007505F9">
        <w:rPr>
          <w:rFonts w:ascii="Simplified Arabic" w:eastAsia="Times New Roman" w:hAnsi="Simplified Arabic" w:cs="Simplified Arabic"/>
          <w:sz w:val="24"/>
          <w:szCs w:val="24"/>
          <w:rtl/>
        </w:rPr>
        <w:t>) المعهودة من الساحة البحرية التقليدية إلى الفضاء الجيوسياسي السيبراني وقاع البحار، وهو ما تجلى بوضوح في المقال التحليلي الصادر عن وكالة "تسنيم" الدولية، والذي طرح أفكاراً تنادي بضرورة إخضاع الكابلات لـ "الحوكمة القانونية والتنظيمية والفنية" للدول الساحلية.</w:t>
      </w:r>
    </w:p>
    <w:p w14:paraId="4467E61E" w14:textId="77777777" w:rsidR="007505F9" w:rsidRPr="007505F9" w:rsidRDefault="007505F9" w:rsidP="007505F9">
      <w:pPr>
        <w:spacing w:after="0"/>
        <w:ind w:left="360"/>
        <w:jc w:val="both"/>
        <w:rPr>
          <w:rFonts w:ascii="Simplified Arabic" w:eastAsia="Times New Roman" w:hAnsi="Simplified Arabic" w:cs="Simplified Arabic"/>
          <w:sz w:val="24"/>
          <w:szCs w:val="24"/>
          <w:rtl/>
        </w:rPr>
      </w:pPr>
      <w:r w:rsidRPr="007505F9">
        <w:rPr>
          <w:rFonts w:ascii="Times New Roman" w:eastAsia="Times New Roman" w:hAnsi="Times New Roman" w:cs="Times New Roman" w:hint="cs"/>
          <w:sz w:val="24"/>
          <w:szCs w:val="24"/>
          <w:rtl/>
        </w:rPr>
        <w:t>​</w:t>
      </w:r>
      <w:r w:rsidRPr="007505F9">
        <w:rPr>
          <w:rFonts w:ascii="Simplified Arabic" w:eastAsia="Times New Roman" w:hAnsi="Simplified Arabic" w:cs="Simplified Arabic" w:hint="cs"/>
          <w:sz w:val="24"/>
          <w:szCs w:val="24"/>
          <w:rtl/>
        </w:rPr>
        <w:t>يعكس</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هذا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التوجه</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الإيراني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رغبة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حثيثة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للانتقال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المفهوم</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الدولي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المستقر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لـ</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العبور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الحر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وغير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المشروط</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للبنية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التحتية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الخدمية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المضائق،</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إلى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فرض</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نمط</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مستحدث</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وطموح</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السيادة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الرقمية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الإقليمية</w:t>
      </w:r>
      <w:r w:rsidRPr="007505F9">
        <w:rPr>
          <w:rFonts w:ascii="Simplified Arabic" w:eastAsia="Times New Roman" w:hAnsi="Simplified Arabic" w:cs="Simplified Arabic"/>
          <w:sz w:val="24"/>
          <w:szCs w:val="24"/>
          <w:rtl/>
        </w:rPr>
        <w:t xml:space="preserve"> </w:t>
      </w:r>
      <w:proofErr w:type="spellStart"/>
      <w:r w:rsidRPr="007505F9">
        <w:rPr>
          <w:rFonts w:ascii="Simplified Arabic" w:eastAsia="Times New Roman" w:hAnsi="Simplified Arabic" w:cs="Simplified Arabic" w:hint="cs"/>
          <w:sz w:val="24"/>
          <w:szCs w:val="24"/>
          <w:rtl/>
        </w:rPr>
        <w:t>الموقعية</w:t>
      </w:r>
      <w:proofErr w:type="spellEnd"/>
      <w:r w:rsidRPr="007505F9">
        <w:rPr>
          <w:rFonts w:ascii="Simplified Arabic" w:eastAsia="Times New Roman" w:hAnsi="Simplified Arabic" w:cs="Simplified Arabic"/>
          <w:sz w:val="24"/>
          <w:szCs w:val="24"/>
          <w:rtl/>
        </w:rPr>
        <w:t>" (</w:t>
      </w:r>
      <w:r w:rsidRPr="007505F9">
        <w:rPr>
          <w:rFonts w:ascii="Simplified Arabic" w:eastAsia="Times New Roman" w:hAnsi="Simplified Arabic" w:cs="Simplified Arabic"/>
          <w:sz w:val="24"/>
          <w:szCs w:val="24"/>
        </w:rPr>
        <w:t>Geographic\ Digital\ Sovereignty</w:t>
      </w:r>
      <w:r w:rsidRPr="007505F9">
        <w:rPr>
          <w:rFonts w:ascii="Simplified Arabic" w:eastAsia="Times New Roman" w:hAnsi="Simplified Arabic" w:cs="Simplified Arabic"/>
          <w:sz w:val="24"/>
          <w:szCs w:val="24"/>
          <w:rtl/>
        </w:rPr>
        <w:t>).</w:t>
      </w:r>
    </w:p>
    <w:p w14:paraId="60F3E41D" w14:textId="77777777" w:rsidR="007505F9" w:rsidRPr="007505F9" w:rsidRDefault="007505F9" w:rsidP="007505F9">
      <w:pPr>
        <w:spacing w:after="0"/>
        <w:ind w:left="360"/>
        <w:jc w:val="both"/>
        <w:rPr>
          <w:rFonts w:ascii="Simplified Arabic" w:eastAsia="Times New Roman" w:hAnsi="Simplified Arabic" w:cs="Simplified Arabic"/>
          <w:sz w:val="24"/>
          <w:szCs w:val="24"/>
          <w:rtl/>
        </w:rPr>
      </w:pPr>
      <w:r w:rsidRPr="007505F9">
        <w:rPr>
          <w:rFonts w:ascii="Times New Roman" w:eastAsia="Times New Roman" w:hAnsi="Times New Roman" w:cs="Times New Roman" w:hint="cs"/>
          <w:sz w:val="24"/>
          <w:szCs w:val="24"/>
          <w:rtl/>
        </w:rPr>
        <w:lastRenderedPageBreak/>
        <w:t>​</w:t>
      </w:r>
      <w:r w:rsidRPr="007505F9">
        <w:rPr>
          <w:rFonts w:ascii="Simplified Arabic" w:eastAsia="Times New Roman" w:hAnsi="Simplified Arabic" w:cs="Simplified Arabic" w:hint="cs"/>
          <w:sz w:val="24"/>
          <w:szCs w:val="24"/>
          <w:rtl/>
        </w:rPr>
        <w:t>تحاول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طهران</w:t>
      </w:r>
      <w:r w:rsidRPr="007505F9">
        <w:rPr>
          <w:rFonts w:ascii="Simplified Arabic" w:eastAsia="Times New Roman" w:hAnsi="Simplified Arabic" w:cs="Simplified Arabic"/>
          <w:sz w:val="24"/>
          <w:szCs w:val="24"/>
          <w:rtl/>
        </w:rPr>
        <w:t xml:space="preserve"> </w:t>
      </w:r>
      <w:proofErr w:type="spellStart"/>
      <w:r w:rsidRPr="007505F9">
        <w:rPr>
          <w:rFonts w:ascii="Simplified Arabic" w:eastAsia="Times New Roman" w:hAnsi="Simplified Arabic" w:cs="Simplified Arabic" w:hint="cs"/>
          <w:sz w:val="24"/>
          <w:szCs w:val="24"/>
          <w:rtl/>
        </w:rPr>
        <w:t>شرعنة</w:t>
      </w:r>
      <w:proofErr w:type="spellEnd"/>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هذا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النفوذ</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عبر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استغلال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بعض</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الثغرات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ونصوص</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الرمادية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اتفاقية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الأمم</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المتحدة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لقانون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البحار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sz w:val="24"/>
          <w:szCs w:val="24"/>
        </w:rPr>
        <w:t>UNCLOS</w:t>
      </w:r>
      <w:r w:rsidRPr="007505F9">
        <w:rPr>
          <w:rFonts w:ascii="Simplified Arabic" w:eastAsia="Times New Roman" w:hAnsi="Simplified Arabic" w:cs="Simplified Arabic"/>
          <w:sz w:val="24"/>
          <w:szCs w:val="24"/>
          <w:rtl/>
        </w:rPr>
        <w:t>)؛ فبالرغم من أن الاتفاقية تمنح الدول الحق في مد وصيانة الكابلات في الجرف القاري، إلا أنها تركت هوامش غامضة تتعلق بمدى سلطة الدولة الساحلية في اتخاذ تدابير استثنائية لحماية أمنها القومي.</w:t>
      </w:r>
    </w:p>
    <w:p w14:paraId="078316DD" w14:textId="77777777" w:rsidR="007505F9" w:rsidRPr="007505F9" w:rsidRDefault="007505F9" w:rsidP="007505F9">
      <w:pPr>
        <w:spacing w:after="0"/>
        <w:ind w:left="360"/>
        <w:jc w:val="both"/>
        <w:rPr>
          <w:rFonts w:ascii="Simplified Arabic" w:eastAsia="Times New Roman" w:hAnsi="Simplified Arabic" w:cs="Simplified Arabic"/>
          <w:sz w:val="24"/>
          <w:szCs w:val="24"/>
          <w:rtl/>
        </w:rPr>
      </w:pPr>
      <w:r w:rsidRPr="007505F9">
        <w:rPr>
          <w:rFonts w:ascii="Times New Roman" w:eastAsia="Times New Roman" w:hAnsi="Times New Roman" w:cs="Times New Roman" w:hint="cs"/>
          <w:sz w:val="24"/>
          <w:szCs w:val="24"/>
          <w:rtl/>
        </w:rPr>
        <w:t>​</w:t>
      </w:r>
      <w:r w:rsidRPr="007505F9">
        <w:rPr>
          <w:rFonts w:ascii="Simplified Arabic" w:eastAsia="Times New Roman" w:hAnsi="Simplified Arabic" w:cs="Simplified Arabic" w:hint="cs"/>
          <w:sz w:val="24"/>
          <w:szCs w:val="24"/>
          <w:rtl/>
        </w:rPr>
        <w:t>تتوخى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الاستراتيجية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الإيرانية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الهجينة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وراء</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هذا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الطرح</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تحقيق</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مكاسب</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ردع</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سياسية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واقتصادية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كبرى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دون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الحاجة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للدخول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مواجهة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عسكرية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مباشرة؛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حيث</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يتيح</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لها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هذا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الغطاء</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المطالبة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بحق</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تفتيش،</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أو</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تنظيم،</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أو</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ترخيص</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عمل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سفن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الإصلاح</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والصيانة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الفنية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الدولية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تعمل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لصالح</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كبرى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شركات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التكنولوجيا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العالمية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ومنعها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دخول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المضيق</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بحجة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الدواعي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الأمنية،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أو</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إلزامها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بدفع</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رسوم</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عبور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تقنية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استثنائية</w:t>
      </w:r>
      <w:r w:rsidRPr="007505F9">
        <w:rPr>
          <w:rFonts w:ascii="Simplified Arabic" w:eastAsia="Times New Roman" w:hAnsi="Simplified Arabic" w:cs="Simplified Arabic"/>
          <w:sz w:val="24"/>
          <w:szCs w:val="24"/>
          <w:rtl/>
        </w:rPr>
        <w:t>.</w:t>
      </w:r>
    </w:p>
    <w:p w14:paraId="4B10C618" w14:textId="77777777" w:rsidR="007505F9" w:rsidRPr="007505F9" w:rsidRDefault="007505F9" w:rsidP="007505F9">
      <w:pPr>
        <w:spacing w:after="0"/>
        <w:ind w:left="360"/>
        <w:jc w:val="both"/>
        <w:rPr>
          <w:rFonts w:ascii="Simplified Arabic" w:eastAsia="Times New Roman" w:hAnsi="Simplified Arabic" w:cs="Simplified Arabic"/>
          <w:sz w:val="24"/>
          <w:szCs w:val="24"/>
          <w:rtl/>
        </w:rPr>
      </w:pPr>
      <w:r w:rsidRPr="007505F9">
        <w:rPr>
          <w:rFonts w:ascii="Times New Roman" w:eastAsia="Times New Roman" w:hAnsi="Times New Roman" w:cs="Times New Roman" w:hint="cs"/>
          <w:sz w:val="24"/>
          <w:szCs w:val="24"/>
          <w:rtl/>
        </w:rPr>
        <w:t>​</w:t>
      </w:r>
      <w:r w:rsidRPr="007505F9">
        <w:rPr>
          <w:rFonts w:ascii="Simplified Arabic" w:eastAsia="Times New Roman" w:hAnsi="Simplified Arabic" w:cs="Simplified Arabic" w:hint="cs"/>
          <w:sz w:val="24"/>
          <w:szCs w:val="24"/>
          <w:rtl/>
        </w:rPr>
        <w:t>إن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التلويح</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المستمر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بـ</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حظر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الصيانة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أو</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تعمّد</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إطالة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أمد</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إصلاح</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كابل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يتعرض</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للتلف</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يمثل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أداة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ابتزاز</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استراتيجي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صامتة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وفعالة؛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إذ</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تدرك</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طهران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تماماً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شل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حركة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البيانات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يمثل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ورقة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مساومة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سياسية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فائقة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الثقل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يمكن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الضغط</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بها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على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القوى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الغربية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لتقديم</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تنازلات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اقتصادية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وتخفيف</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العقوبات،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مما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يثبت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السيطرة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على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النفط</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الجديد</w:t>
      </w:r>
      <w:r w:rsidRPr="007505F9">
        <w:rPr>
          <w:rFonts w:ascii="Simplified Arabic" w:eastAsia="Times New Roman" w:hAnsi="Simplified Arabic" w:cs="Simplified Arabic"/>
          <w:sz w:val="24"/>
          <w:szCs w:val="24"/>
          <w:rtl/>
        </w:rPr>
        <w:t>" (</w:t>
      </w:r>
      <w:r w:rsidRPr="007505F9">
        <w:rPr>
          <w:rFonts w:ascii="Simplified Arabic" w:eastAsia="Times New Roman" w:hAnsi="Simplified Arabic" w:cs="Simplified Arabic" w:hint="cs"/>
          <w:sz w:val="24"/>
          <w:szCs w:val="24"/>
          <w:rtl/>
        </w:rPr>
        <w:t>البيانات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الرقمية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أصبحت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توازي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ثقلها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الاستراتيجي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القدرة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التقليدية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على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إغلاق</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المضيق</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عسكرياً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أمام</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ناقلات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النفط</w:t>
      </w:r>
      <w:r w:rsidRPr="007505F9">
        <w:rPr>
          <w:rFonts w:ascii="Simplified Arabic" w:eastAsia="Times New Roman" w:hAnsi="Simplified Arabic" w:cs="Simplified Arabic"/>
          <w:sz w:val="24"/>
          <w:szCs w:val="24"/>
          <w:rtl/>
        </w:rPr>
        <w:t>.</w:t>
      </w:r>
    </w:p>
    <w:p w14:paraId="4B17AFA3" w14:textId="65D15634" w:rsidR="00783489" w:rsidRPr="005248D3" w:rsidRDefault="00783489" w:rsidP="005248D3">
      <w:pPr>
        <w:tabs>
          <w:tab w:val="left" w:pos="3476"/>
        </w:tabs>
        <w:spacing w:after="0" w:line="240" w:lineRule="auto"/>
        <w:rPr>
          <w:rFonts w:cs="Simplified Arabic"/>
          <w:b/>
          <w:bCs/>
          <w:sz w:val="28"/>
          <w:szCs w:val="28"/>
          <w:rtl/>
          <w:lang w:bidi="ar-EG"/>
        </w:rPr>
      </w:pPr>
      <w:r>
        <w:rPr>
          <w:rFonts w:cs="Simplified Arabic" w:hint="cs"/>
          <w:b/>
          <w:bCs/>
          <w:sz w:val="28"/>
          <w:szCs w:val="28"/>
          <w:rtl/>
          <w:lang w:bidi="ar-EG"/>
        </w:rPr>
        <w:t>النظريات ذات الصلة بموضوع البحث</w:t>
      </w:r>
    </w:p>
    <w:p w14:paraId="58D13205" w14:textId="77777777" w:rsidR="00783489" w:rsidRPr="00783489" w:rsidRDefault="00783489" w:rsidP="00783489">
      <w:pPr>
        <w:spacing w:after="0"/>
        <w:ind w:left="360"/>
        <w:jc w:val="both"/>
        <w:rPr>
          <w:rFonts w:ascii="Simplified Arabic" w:eastAsia="Times New Roman" w:hAnsi="Simplified Arabic" w:cs="Simplified Arabic"/>
          <w:b/>
          <w:bCs/>
          <w:sz w:val="24"/>
          <w:szCs w:val="24"/>
          <w:rtl/>
        </w:rPr>
      </w:pPr>
      <w:r w:rsidRPr="00783489">
        <w:rPr>
          <w:rFonts w:ascii="Simplified Arabic" w:eastAsia="Times New Roman" w:hAnsi="Simplified Arabic" w:cs="Simplified Arabic"/>
          <w:b/>
          <w:bCs/>
          <w:sz w:val="24"/>
          <w:szCs w:val="24"/>
          <w:rtl/>
        </w:rPr>
        <w:t>أ. نظرية الاعتماد المتبادل المعقد (</w:t>
      </w:r>
      <w:r w:rsidRPr="00783489">
        <w:rPr>
          <w:rFonts w:ascii="Simplified Arabic" w:eastAsia="Times New Roman" w:hAnsi="Simplified Arabic" w:cs="Simplified Arabic"/>
          <w:b/>
          <w:bCs/>
          <w:sz w:val="24"/>
          <w:szCs w:val="24"/>
        </w:rPr>
        <w:t>Complex\ Interdependence</w:t>
      </w:r>
      <w:r w:rsidRPr="00783489">
        <w:rPr>
          <w:rFonts w:ascii="Simplified Arabic" w:eastAsia="Times New Roman" w:hAnsi="Simplified Arabic" w:cs="Simplified Arabic"/>
          <w:b/>
          <w:bCs/>
          <w:sz w:val="24"/>
          <w:szCs w:val="24"/>
          <w:rtl/>
        </w:rPr>
        <w:t>)</w:t>
      </w:r>
    </w:p>
    <w:p w14:paraId="6C78C899"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تنطلق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الدراسة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الأطروحة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النظرية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لروبرت</w:t>
      </w:r>
      <w:r w:rsidRPr="00783489">
        <w:rPr>
          <w:rFonts w:ascii="Simplified Arabic" w:eastAsia="Times New Roman" w:hAnsi="Simplified Arabic" w:cs="Simplified Arabic"/>
          <w:sz w:val="24"/>
          <w:szCs w:val="24"/>
          <w:rtl/>
        </w:rPr>
        <w:t xml:space="preserve"> </w:t>
      </w:r>
      <w:proofErr w:type="spellStart"/>
      <w:r w:rsidRPr="00783489">
        <w:rPr>
          <w:rFonts w:ascii="Simplified Arabic" w:eastAsia="Times New Roman" w:hAnsi="Simplified Arabic" w:cs="Simplified Arabic" w:hint="cs"/>
          <w:sz w:val="24"/>
          <w:szCs w:val="24"/>
          <w:rtl/>
        </w:rPr>
        <w:t>كيوهين</w:t>
      </w:r>
      <w:proofErr w:type="spellEnd"/>
      <w:r w:rsidRPr="00783489">
        <w:rPr>
          <w:rFonts w:ascii="Simplified Arabic" w:eastAsia="Times New Roman" w:hAnsi="Simplified Arabic" w:cs="Simplified Arabic"/>
          <w:sz w:val="24"/>
          <w:szCs w:val="24"/>
          <w:rtl/>
        </w:rPr>
        <w:t xml:space="preserve"> وجوزيف ناي، والتي تفترض أن العلاقات الدولية المعاصرة لم تعد محكومة بـ "تراتبية القوة" التقليدية، بل باتت محكومة بقنوات متعددة للاتصال وتداخل المصالح الاقتصادية والخدمية.</w:t>
      </w:r>
    </w:p>
    <w:p w14:paraId="70B48D2A"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عند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إسقاط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النظرية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ممر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هرمز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الرقمي</w:t>
      </w:r>
      <w:r w:rsidRPr="00783489">
        <w:rPr>
          <w:rFonts w:ascii="Simplified Arabic" w:eastAsia="Times New Roman" w:hAnsi="Simplified Arabic" w:cs="Simplified Arabic"/>
          <w:sz w:val="24"/>
          <w:szCs w:val="24"/>
          <w:rtl/>
        </w:rPr>
        <w:t>"</w:t>
      </w:r>
      <w:r w:rsidRPr="00783489">
        <w:rPr>
          <w:rFonts w:ascii="Simplified Arabic" w:eastAsia="Times New Roman" w:hAnsi="Simplified Arabic" w:cs="Simplified Arabic" w:hint="cs"/>
          <w:sz w:val="24"/>
          <w:szCs w:val="24"/>
          <w:rtl/>
        </w:rPr>
        <w:t>،</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نجد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دول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الخليج</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العربي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والمراكز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المالية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العالمية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ترتبط</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بقية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القارات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بشبكة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اعتماد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متبادل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حساسة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للغاية،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حيث</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تمثل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الكابلات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البحرية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الشرايين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الفيزيائية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لهذا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الاعتماد</w:t>
      </w:r>
      <w:r w:rsidRPr="00783489">
        <w:rPr>
          <w:rFonts w:ascii="Simplified Arabic" w:eastAsia="Times New Roman" w:hAnsi="Simplified Arabic" w:cs="Simplified Arabic"/>
          <w:sz w:val="24"/>
          <w:szCs w:val="24"/>
          <w:rtl/>
        </w:rPr>
        <w:t>.</w:t>
      </w:r>
    </w:p>
    <w:p w14:paraId="59988090"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وفقاً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للنظرية،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فإن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الاعتماد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يخلق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نمطين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المخاطر</w:t>
      </w:r>
      <w:r w:rsidRPr="00783489">
        <w:rPr>
          <w:rFonts w:ascii="Simplified Arabic" w:eastAsia="Times New Roman" w:hAnsi="Simplified Arabic" w:cs="Simplified Arabic"/>
          <w:sz w:val="24"/>
          <w:szCs w:val="24"/>
          <w:rtl/>
        </w:rPr>
        <w:t>: "</w:t>
      </w:r>
      <w:r w:rsidRPr="00783489">
        <w:rPr>
          <w:rFonts w:ascii="Simplified Arabic" w:eastAsia="Times New Roman" w:hAnsi="Simplified Arabic" w:cs="Simplified Arabic" w:hint="cs"/>
          <w:sz w:val="24"/>
          <w:szCs w:val="24"/>
          <w:rtl/>
        </w:rPr>
        <w:t>الحساسية</w:t>
      </w:r>
      <w:r w:rsidRPr="00783489">
        <w:rPr>
          <w:rFonts w:ascii="Simplified Arabic" w:eastAsia="Times New Roman" w:hAnsi="Simplified Arabic" w:cs="Simplified Arabic"/>
          <w:sz w:val="24"/>
          <w:szCs w:val="24"/>
          <w:rtl/>
        </w:rPr>
        <w:t>" (</w:t>
      </w:r>
      <w:r w:rsidRPr="00783489">
        <w:rPr>
          <w:rFonts w:ascii="Simplified Arabic" w:eastAsia="Times New Roman" w:hAnsi="Simplified Arabic" w:cs="Simplified Arabic"/>
          <w:sz w:val="24"/>
          <w:szCs w:val="24"/>
        </w:rPr>
        <w:t>Sensitivity</w:t>
      </w:r>
      <w:r w:rsidRPr="00783489">
        <w:rPr>
          <w:rFonts w:ascii="Simplified Arabic" w:eastAsia="Times New Roman" w:hAnsi="Simplified Arabic" w:cs="Simplified Arabic"/>
          <w:sz w:val="24"/>
          <w:szCs w:val="24"/>
          <w:rtl/>
        </w:rPr>
        <w:t>) وتتمثل في التأثر اللحظي بمجرد حدوث اضطراب في زمن استجابة البيانات (</w:t>
      </w:r>
      <w:r w:rsidRPr="00783489">
        <w:rPr>
          <w:rFonts w:ascii="Simplified Arabic" w:eastAsia="Times New Roman" w:hAnsi="Simplified Arabic" w:cs="Simplified Arabic"/>
          <w:sz w:val="24"/>
          <w:szCs w:val="24"/>
        </w:rPr>
        <w:t>Latency</w:t>
      </w:r>
      <w:r w:rsidRPr="00783489">
        <w:rPr>
          <w:rFonts w:ascii="Simplified Arabic" w:eastAsia="Times New Roman" w:hAnsi="Simplified Arabic" w:cs="Simplified Arabic"/>
          <w:sz w:val="24"/>
          <w:szCs w:val="24"/>
          <w:rtl/>
        </w:rPr>
        <w:t>)، و"الهشاشة" (</w:t>
      </w:r>
      <w:r w:rsidRPr="00783489">
        <w:rPr>
          <w:rFonts w:ascii="Simplified Arabic" w:eastAsia="Times New Roman" w:hAnsi="Simplified Arabic" w:cs="Simplified Arabic"/>
          <w:sz w:val="24"/>
          <w:szCs w:val="24"/>
        </w:rPr>
        <w:t>Vulnerability</w:t>
      </w:r>
      <w:r w:rsidRPr="00783489">
        <w:rPr>
          <w:rFonts w:ascii="Simplified Arabic" w:eastAsia="Times New Roman" w:hAnsi="Simplified Arabic" w:cs="Simplified Arabic"/>
          <w:sz w:val="24"/>
          <w:szCs w:val="24"/>
          <w:rtl/>
        </w:rPr>
        <w:t>) وتظهر عند تعطل عدة مسارات وتعاظم كلفة البدائل وصعوبة الصيانة الفنية تحت وطأة التهديد العسكري.</w:t>
      </w:r>
    </w:p>
    <w:p w14:paraId="4A88FB57" w14:textId="77777777" w:rsidR="00783489" w:rsidRPr="00783489" w:rsidRDefault="00783489" w:rsidP="00783489">
      <w:pPr>
        <w:spacing w:after="0"/>
        <w:ind w:left="360"/>
        <w:jc w:val="both"/>
        <w:rPr>
          <w:rFonts w:ascii="Simplified Arabic" w:eastAsia="Times New Roman" w:hAnsi="Simplified Arabic" w:cs="Simplified Arabic"/>
          <w:b/>
          <w:bCs/>
          <w:sz w:val="24"/>
          <w:szCs w:val="24"/>
          <w:rtl/>
        </w:rPr>
      </w:pPr>
      <w:r w:rsidRPr="00783489">
        <w:rPr>
          <w:rFonts w:ascii="Times New Roman" w:eastAsia="Times New Roman" w:hAnsi="Times New Roman" w:cs="Times New Roman" w:hint="cs"/>
          <w:b/>
          <w:bCs/>
          <w:sz w:val="24"/>
          <w:szCs w:val="24"/>
          <w:rtl/>
        </w:rPr>
        <w:t>​</w:t>
      </w:r>
      <w:r w:rsidRPr="00783489">
        <w:rPr>
          <w:rFonts w:ascii="Simplified Arabic" w:eastAsia="Times New Roman" w:hAnsi="Simplified Arabic" w:cs="Simplified Arabic" w:hint="cs"/>
          <w:b/>
          <w:bCs/>
          <w:sz w:val="24"/>
          <w:szCs w:val="24"/>
          <w:rtl/>
        </w:rPr>
        <w:t>ب</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اقتراب</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تحليل</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النظم</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وأداة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التحليل</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الجيوسياسي</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b/>
          <w:bCs/>
          <w:sz w:val="24"/>
          <w:szCs w:val="24"/>
        </w:rPr>
        <w:t>Systems\ Analysis</w:t>
      </w:r>
      <w:r w:rsidRPr="00783489">
        <w:rPr>
          <w:rFonts w:ascii="Simplified Arabic" w:eastAsia="Times New Roman" w:hAnsi="Simplified Arabic" w:cs="Simplified Arabic"/>
          <w:b/>
          <w:bCs/>
          <w:sz w:val="24"/>
          <w:szCs w:val="24"/>
          <w:rtl/>
        </w:rPr>
        <w:t xml:space="preserve">\ \&amp;\ </w:t>
      </w:r>
      <w:r w:rsidRPr="00783489">
        <w:rPr>
          <w:rFonts w:ascii="Simplified Arabic" w:eastAsia="Times New Roman" w:hAnsi="Simplified Arabic" w:cs="Simplified Arabic"/>
          <w:b/>
          <w:bCs/>
          <w:sz w:val="24"/>
          <w:szCs w:val="24"/>
        </w:rPr>
        <w:t>Geopolitical\ Tools</w:t>
      </w:r>
      <w:r w:rsidRPr="00783489">
        <w:rPr>
          <w:rFonts w:ascii="Simplified Arabic" w:eastAsia="Times New Roman" w:hAnsi="Simplified Arabic" w:cs="Simplified Arabic"/>
          <w:b/>
          <w:bCs/>
          <w:sz w:val="24"/>
          <w:szCs w:val="24"/>
          <w:rtl/>
        </w:rPr>
        <w:t>)</w:t>
      </w:r>
    </w:p>
    <w:p w14:paraId="041F0915" w14:textId="68541213"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يوفر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اقتراب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تحليل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النظم</w:t>
      </w:r>
      <w:r w:rsidRPr="00783489">
        <w:rPr>
          <w:rFonts w:ascii="Simplified Arabic" w:eastAsia="Times New Roman" w:hAnsi="Simplified Arabic" w:cs="Simplified Arabic"/>
          <w:sz w:val="24"/>
          <w:szCs w:val="24"/>
          <w:rtl/>
        </w:rPr>
        <w:t>" (</w:t>
      </w:r>
      <w:r w:rsidRPr="00783489">
        <w:rPr>
          <w:rFonts w:ascii="Simplified Arabic" w:eastAsia="Times New Roman" w:hAnsi="Simplified Arabic" w:cs="Simplified Arabic"/>
          <w:sz w:val="24"/>
          <w:szCs w:val="24"/>
        </w:rPr>
        <w:t>Systems\ Approach</w:t>
      </w:r>
      <w:r w:rsidRPr="00783489">
        <w:rPr>
          <w:rFonts w:ascii="Simplified Arabic" w:eastAsia="Times New Roman" w:hAnsi="Simplified Arabic" w:cs="Simplified Arabic"/>
          <w:sz w:val="24"/>
          <w:szCs w:val="24"/>
          <w:rtl/>
        </w:rPr>
        <w:t>) إطاراً لفهم بنية الإنترنت العالمية كـ "نظام مفتوح" يتكون من مدخلات (حزم البيانات المرسلة)، وعمليات معالجة وتوجيه، ومخرجات (الاتصال اللحظي).</w:t>
      </w:r>
    </w:p>
    <w:p w14:paraId="35AC2141"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lastRenderedPageBreak/>
        <w:t>​</w:t>
      </w:r>
      <w:r w:rsidRPr="00783489">
        <w:rPr>
          <w:rFonts w:ascii="Simplified Arabic" w:eastAsia="Times New Roman" w:hAnsi="Simplified Arabic" w:cs="Simplified Arabic" w:hint="cs"/>
          <w:sz w:val="24"/>
          <w:szCs w:val="24"/>
          <w:rtl/>
        </w:rPr>
        <w:t>يمثل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مضيق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هرمز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النظام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عقدة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حرجة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أو</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نقطة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اختناق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بنيوية</w:t>
      </w:r>
      <w:r w:rsidRPr="00783489">
        <w:rPr>
          <w:rFonts w:ascii="Simplified Arabic" w:eastAsia="Times New Roman" w:hAnsi="Simplified Arabic" w:cs="Simplified Arabic"/>
          <w:sz w:val="24"/>
          <w:szCs w:val="24"/>
          <w:rtl/>
        </w:rPr>
        <w:t>" (</w:t>
      </w:r>
      <w:r w:rsidRPr="00783489">
        <w:rPr>
          <w:rFonts w:ascii="Simplified Arabic" w:eastAsia="Times New Roman" w:hAnsi="Simplified Arabic" w:cs="Simplified Arabic"/>
          <w:sz w:val="24"/>
          <w:szCs w:val="24"/>
        </w:rPr>
        <w:t>Chokepoint</w:t>
      </w:r>
      <w:r w:rsidRPr="00783489">
        <w:rPr>
          <w:rFonts w:ascii="Simplified Arabic" w:eastAsia="Times New Roman" w:hAnsi="Simplified Arabic" w:cs="Simplified Arabic"/>
          <w:sz w:val="24"/>
          <w:szCs w:val="24"/>
          <w:rtl/>
        </w:rPr>
        <w:t>).</w:t>
      </w:r>
    </w:p>
    <w:p w14:paraId="27847E0D"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خلال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دمج</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الاقتراب</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مع</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وظائف</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أداة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التحليل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الجيوسياسي</w:t>
      </w:r>
      <w:r w:rsidRPr="00783489">
        <w:rPr>
          <w:rFonts w:ascii="Simplified Arabic" w:eastAsia="Times New Roman" w:hAnsi="Simplified Arabic" w:cs="Simplified Arabic"/>
          <w:sz w:val="24"/>
          <w:szCs w:val="24"/>
          <w:rtl/>
        </w:rPr>
        <w:t>"</w:t>
      </w:r>
      <w:r w:rsidRPr="00783489">
        <w:rPr>
          <w:rFonts w:ascii="Simplified Arabic" w:eastAsia="Times New Roman" w:hAnsi="Simplified Arabic" w:cs="Simplified Arabic" w:hint="cs"/>
          <w:sz w:val="24"/>
          <w:szCs w:val="24"/>
          <w:rtl/>
        </w:rPr>
        <w:t>،</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يظهر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كيف</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تنعكس</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التفاعلات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السياسية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والعسكرية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بين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ضفتي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المضيق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العلاقات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الخليجية</w:t>
      </w:r>
      <w:r w:rsidRPr="00783489">
        <w:rPr>
          <w:rFonts w:ascii="Simplified Arabic" w:eastAsia="Times New Roman" w:hAnsi="Simplified Arabic" w:cs="Simplified Arabic"/>
          <w:sz w:val="24"/>
          <w:szCs w:val="24"/>
          <w:rtl/>
        </w:rPr>
        <w:t>-</w:t>
      </w:r>
      <w:r w:rsidRPr="00783489">
        <w:rPr>
          <w:rFonts w:ascii="Simplified Arabic" w:eastAsia="Times New Roman" w:hAnsi="Simplified Arabic" w:cs="Simplified Arabic" w:hint="cs"/>
          <w:sz w:val="24"/>
          <w:szCs w:val="24"/>
          <w:rtl/>
        </w:rPr>
        <w:t>الإيرانية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سلامة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النظام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الرقمي؛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فالبيئة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الجغرافية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الضيقة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للمضيق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تمنح</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الدولة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الساحلية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إيران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ميزة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التحكم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الموقعي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تتيح</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لها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التأثير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النظام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بأكمله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عبر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استهداف</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أجزاء</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فيزيائية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منه</w:t>
      </w:r>
      <w:r w:rsidRPr="00783489">
        <w:rPr>
          <w:rFonts w:ascii="Simplified Arabic" w:eastAsia="Times New Roman" w:hAnsi="Simplified Arabic" w:cs="Simplified Arabic"/>
          <w:sz w:val="24"/>
          <w:szCs w:val="24"/>
          <w:rtl/>
        </w:rPr>
        <w:t>.</w:t>
      </w:r>
    </w:p>
    <w:p w14:paraId="53018914" w14:textId="77777777" w:rsidR="005248D3" w:rsidRPr="009F3A89" w:rsidRDefault="005248D3" w:rsidP="009F3A89">
      <w:pPr>
        <w:tabs>
          <w:tab w:val="left" w:pos="3476"/>
        </w:tabs>
        <w:spacing w:after="0" w:line="240" w:lineRule="auto"/>
        <w:rPr>
          <w:rFonts w:cs="Simplified Arabic"/>
          <w:b/>
          <w:bCs/>
          <w:sz w:val="28"/>
          <w:szCs w:val="28"/>
          <w:rtl/>
          <w:lang w:bidi="ar-EG"/>
        </w:rPr>
      </w:pPr>
      <w:r w:rsidRPr="005248D3">
        <w:rPr>
          <w:rFonts w:cs="Simplified Arabic" w:hint="cs"/>
          <w:b/>
          <w:bCs/>
          <w:sz w:val="28"/>
          <w:szCs w:val="28"/>
          <w:rtl/>
          <w:lang w:bidi="ar-EG"/>
        </w:rPr>
        <w:t>الدراسات</w:t>
      </w:r>
      <w:r w:rsidRPr="005248D3">
        <w:rPr>
          <w:rFonts w:cs="Simplified Arabic"/>
          <w:b/>
          <w:bCs/>
          <w:sz w:val="28"/>
          <w:szCs w:val="28"/>
          <w:rtl/>
          <w:lang w:bidi="ar-EG"/>
        </w:rPr>
        <w:t xml:space="preserve"> </w:t>
      </w:r>
      <w:r w:rsidRPr="005248D3">
        <w:rPr>
          <w:rFonts w:cs="Simplified Arabic" w:hint="cs"/>
          <w:b/>
          <w:bCs/>
          <w:sz w:val="28"/>
          <w:szCs w:val="28"/>
          <w:rtl/>
          <w:lang w:bidi="ar-EG"/>
        </w:rPr>
        <w:t>السابقة</w:t>
      </w:r>
      <w:r w:rsidRPr="005248D3">
        <w:rPr>
          <w:rFonts w:cs="Simplified Arabic"/>
          <w:b/>
          <w:bCs/>
          <w:sz w:val="28"/>
          <w:szCs w:val="28"/>
          <w:rtl/>
          <w:lang w:bidi="ar-EG"/>
        </w:rPr>
        <w:t xml:space="preserve"> (</w:t>
      </w:r>
      <w:r w:rsidRPr="009F3A89">
        <w:rPr>
          <w:rFonts w:asciiTheme="majorBidi" w:hAnsiTheme="majorBidi" w:cstheme="majorBidi"/>
          <w:b/>
          <w:bCs/>
          <w:sz w:val="28"/>
          <w:szCs w:val="28"/>
          <w:lang w:bidi="ar-EG"/>
        </w:rPr>
        <w:t>Literature Review</w:t>
      </w:r>
      <w:r w:rsidRPr="005248D3">
        <w:rPr>
          <w:rFonts w:cs="Simplified Arabic"/>
          <w:b/>
          <w:bCs/>
          <w:sz w:val="28"/>
          <w:szCs w:val="28"/>
          <w:rtl/>
          <w:lang w:bidi="ar-EG"/>
        </w:rPr>
        <w:t>)</w:t>
      </w:r>
    </w:p>
    <w:p w14:paraId="072365EC" w14:textId="77777777" w:rsidR="00783489" w:rsidRPr="00783489" w:rsidRDefault="00783489" w:rsidP="00783489">
      <w:pPr>
        <w:spacing w:after="0"/>
        <w:ind w:left="360"/>
        <w:jc w:val="both"/>
        <w:rPr>
          <w:rFonts w:ascii="Simplified Arabic" w:eastAsia="Times New Roman" w:hAnsi="Simplified Arabic" w:cs="Simplified Arabic"/>
          <w:b/>
          <w:bCs/>
          <w:sz w:val="24"/>
          <w:szCs w:val="24"/>
          <w:rtl/>
        </w:rPr>
      </w:pPr>
      <w:r w:rsidRPr="00783489">
        <w:rPr>
          <w:rFonts w:ascii="Simplified Arabic" w:eastAsia="Times New Roman" w:hAnsi="Simplified Arabic" w:cs="Simplified Arabic"/>
          <w:b/>
          <w:bCs/>
          <w:sz w:val="24"/>
          <w:szCs w:val="24"/>
          <w:rtl/>
        </w:rPr>
        <w:t>المحور الأول: الدراسات المعنية بالأمن الجيوسياسي لمضيق هرمز وأمن المضائق (أدبيات الأمن التقليدي)</w:t>
      </w:r>
    </w:p>
    <w:p w14:paraId="7409B180" w14:textId="7C465DC8"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يركز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المحور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المقاربات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الجيوسياسية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الكلاسيكية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للمضيق؛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ومن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أبرز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الأدبيات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الحقيقية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الصدد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دراسات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مؤسسة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راند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sz w:val="24"/>
          <w:szCs w:val="24"/>
        </w:rPr>
        <w:t>RAND\ Corporation</w:t>
      </w:r>
      <w:r w:rsidRPr="00783489">
        <w:rPr>
          <w:rFonts w:ascii="Simplified Arabic" w:eastAsia="Times New Roman" w:hAnsi="Simplified Arabic" w:cs="Simplified Arabic"/>
          <w:sz w:val="24"/>
          <w:szCs w:val="24"/>
          <w:rtl/>
        </w:rPr>
        <w:t>) ومعهد (</w:t>
      </w:r>
      <w:r w:rsidRPr="00783489">
        <w:rPr>
          <w:rFonts w:ascii="Simplified Arabic" w:eastAsia="Times New Roman" w:hAnsi="Simplified Arabic" w:cs="Simplified Arabic"/>
          <w:sz w:val="24"/>
          <w:szCs w:val="24"/>
        </w:rPr>
        <w:t>IISS</w:t>
      </w:r>
      <w:r w:rsidRPr="00783489">
        <w:rPr>
          <w:rFonts w:ascii="Simplified Arabic" w:eastAsia="Times New Roman" w:hAnsi="Simplified Arabic" w:cs="Simplified Arabic"/>
          <w:sz w:val="24"/>
          <w:szCs w:val="24"/>
          <w:rtl/>
        </w:rPr>
        <w:t>)، والتي حللت تاريخياً الاستراتيجيات الإيرانية في مضيق هرمز.</w:t>
      </w:r>
    </w:p>
    <w:p w14:paraId="32EB6021"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ركزت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هذه</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الدراسات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التهديدات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الحركية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والتقليدية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مثل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استخدام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الألغام</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البحرية،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والزوارق</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السريعة،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والصواريخ</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المضادة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للسفن</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لتهديد</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الملاحة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وتدفقات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الطاقة</w:t>
      </w:r>
      <w:r w:rsidRPr="00783489">
        <w:rPr>
          <w:rFonts w:ascii="Simplified Arabic" w:eastAsia="Times New Roman" w:hAnsi="Simplified Arabic" w:cs="Simplified Arabic"/>
          <w:sz w:val="24"/>
          <w:szCs w:val="24"/>
          <w:rtl/>
        </w:rPr>
        <w:t>.</w:t>
      </w:r>
    </w:p>
    <w:p w14:paraId="0AD3A9BC" w14:textId="77777777" w:rsid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sz w:val="24"/>
          <w:szCs w:val="24"/>
          <w:rtl/>
        </w:rPr>
        <w:t>التعقيب النقدي: بالرغم من العمق الاستراتيجي لهذه الدراسات في تفكيك العقيدة العسكرية الإيرانية، إلا أنها عانت من "قصور رقمي واضح"؛ حيث ركزت حصراً على التدفقات المادية (النفط والغاز وحرية الملاحة الكلاسيكية)، وتجاهلت جيل الصراعات الجديد المتمثل في تحول المضيق إلى ممر فيزيائي للبيانات وحزم الإنترنت العالمية.</w:t>
      </w:r>
    </w:p>
    <w:p w14:paraId="53464FDF" w14:textId="77777777" w:rsidR="007505F9" w:rsidRPr="00783489" w:rsidRDefault="007505F9" w:rsidP="00783489">
      <w:pPr>
        <w:spacing w:after="0"/>
        <w:ind w:left="360"/>
        <w:jc w:val="both"/>
        <w:rPr>
          <w:rFonts w:ascii="Simplified Arabic" w:eastAsia="Times New Roman" w:hAnsi="Simplified Arabic" w:cs="Simplified Arabic"/>
          <w:sz w:val="24"/>
          <w:szCs w:val="24"/>
          <w:rtl/>
        </w:rPr>
      </w:pPr>
    </w:p>
    <w:p w14:paraId="7523394E" w14:textId="77777777" w:rsidR="00783489" w:rsidRPr="00783489" w:rsidRDefault="00783489" w:rsidP="00783489">
      <w:pPr>
        <w:spacing w:after="0"/>
        <w:ind w:left="360"/>
        <w:jc w:val="both"/>
        <w:rPr>
          <w:rFonts w:ascii="Simplified Arabic" w:eastAsia="Times New Roman" w:hAnsi="Simplified Arabic" w:cs="Simplified Arabic"/>
          <w:b/>
          <w:bCs/>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b/>
          <w:bCs/>
          <w:sz w:val="24"/>
          <w:szCs w:val="24"/>
          <w:rtl/>
        </w:rPr>
        <w:t>المحور</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الثاني</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الدراسات</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المعنية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بأمن</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الكابلات</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البحرية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والبنية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التحتية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الرقمية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أدبيات</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تقنية</w:t>
      </w:r>
      <w:r w:rsidRPr="00783489">
        <w:rPr>
          <w:rFonts w:ascii="Simplified Arabic" w:eastAsia="Times New Roman" w:hAnsi="Simplified Arabic" w:cs="Simplified Arabic"/>
          <w:b/>
          <w:bCs/>
          <w:sz w:val="24"/>
          <w:szCs w:val="24"/>
          <w:rtl/>
        </w:rPr>
        <w:t xml:space="preserve"> </w:t>
      </w:r>
      <w:r w:rsidRPr="00783489">
        <w:rPr>
          <w:rFonts w:ascii="Simplified Arabic" w:eastAsia="Times New Roman" w:hAnsi="Simplified Arabic" w:cs="Simplified Arabic" w:hint="cs"/>
          <w:b/>
          <w:bCs/>
          <w:sz w:val="24"/>
          <w:szCs w:val="24"/>
          <w:rtl/>
        </w:rPr>
        <w:t>وقانونية</w:t>
      </w:r>
      <w:r w:rsidRPr="00783489">
        <w:rPr>
          <w:rFonts w:ascii="Simplified Arabic" w:eastAsia="Times New Roman" w:hAnsi="Simplified Arabic" w:cs="Simplified Arabic"/>
          <w:b/>
          <w:bCs/>
          <w:sz w:val="24"/>
          <w:szCs w:val="24"/>
          <w:rtl/>
        </w:rPr>
        <w:t>)</w:t>
      </w:r>
    </w:p>
    <w:p w14:paraId="635A6563" w14:textId="3288BDAA"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يركز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هذا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المحور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على</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الدراسات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التقنية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الدولية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التي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رصدت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جغرافية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الكابلات</w:t>
      </w:r>
      <w:r w:rsidRPr="00783489">
        <w:rPr>
          <w:rFonts w:ascii="Simplified Arabic" w:eastAsia="Times New Roman" w:hAnsi="Simplified Arabic" w:cs="Simplified Arabic"/>
          <w:sz w:val="24"/>
          <w:szCs w:val="24"/>
          <w:rtl/>
        </w:rPr>
        <w:t xml:space="preserve"> </w:t>
      </w:r>
      <w:proofErr w:type="spellStart"/>
      <w:r w:rsidRPr="00783489">
        <w:rPr>
          <w:rFonts w:ascii="Simplified Arabic" w:eastAsia="Times New Roman" w:hAnsi="Simplified Arabic" w:cs="Simplified Arabic" w:hint="cs"/>
          <w:sz w:val="24"/>
          <w:szCs w:val="24"/>
          <w:rtl/>
        </w:rPr>
        <w:t>ومخاطرها</w:t>
      </w:r>
      <w:proofErr w:type="spellEnd"/>
      <w:r w:rsidRPr="00783489">
        <w:rPr>
          <w:rFonts w:ascii="Simplified Arabic" w:eastAsia="Times New Roman" w:hAnsi="Simplified Arabic" w:cs="Simplified Arabic" w:hint="cs"/>
          <w:sz w:val="24"/>
          <w:szCs w:val="24"/>
          <w:rtl/>
        </w:rPr>
        <w:t>،</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وفي</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مقدمتها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تقارير</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مؤسسة</w:t>
      </w:r>
      <w:r w:rsidRPr="00783489">
        <w:rPr>
          <w:rFonts w:ascii="Simplified Arabic" w:eastAsia="Times New Roman" w:hAnsi="Simplified Arabic" w:cs="Simplified Arabic"/>
          <w:sz w:val="24"/>
          <w:szCs w:val="24"/>
          <w:rtl/>
        </w:rPr>
        <w:t xml:space="preserve"> </w:t>
      </w:r>
      <w:proofErr w:type="spellStart"/>
      <w:r w:rsidRPr="00783489">
        <w:rPr>
          <w:rFonts w:ascii="Simplified Arabic" w:eastAsia="Times New Roman" w:hAnsi="Simplified Arabic" w:cs="Simplified Arabic" w:hint="cs"/>
          <w:sz w:val="24"/>
          <w:szCs w:val="24"/>
          <w:rtl/>
        </w:rPr>
        <w:t>تيليروجرافي</w:t>
      </w:r>
      <w:proofErr w:type="spellEnd"/>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sz w:val="24"/>
          <w:szCs w:val="24"/>
        </w:rPr>
        <w:t>TeleGeography</w:t>
      </w:r>
      <w:r w:rsidRPr="00783489">
        <w:rPr>
          <w:rFonts w:ascii="Simplified Arabic" w:eastAsia="Times New Roman" w:hAnsi="Simplified Arabic" w:cs="Simplified Arabic"/>
          <w:sz w:val="24"/>
          <w:szCs w:val="24"/>
          <w:rtl/>
        </w:rPr>
        <w:t>) المعنية برسم خرائط سعات الكابلات البحرية عالمياً.</w:t>
      </w:r>
    </w:p>
    <w:p w14:paraId="1DF07124"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hint="cs"/>
          <w:sz w:val="24"/>
          <w:szCs w:val="24"/>
          <w:rtl/>
        </w:rPr>
        <w:t>تشمل</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أيضاً</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دراسات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مركز</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الدراسات</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الاستراتيجية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hint="cs"/>
          <w:sz w:val="24"/>
          <w:szCs w:val="24"/>
          <w:rtl/>
        </w:rPr>
        <w:t>والدولية</w:t>
      </w:r>
      <w:r w:rsidRPr="00783489">
        <w:rPr>
          <w:rFonts w:ascii="Simplified Arabic" w:eastAsia="Times New Roman" w:hAnsi="Simplified Arabic" w:cs="Simplified Arabic"/>
          <w:sz w:val="24"/>
          <w:szCs w:val="24"/>
          <w:rtl/>
        </w:rPr>
        <w:t xml:space="preserve"> (</w:t>
      </w:r>
      <w:r w:rsidRPr="00783489">
        <w:rPr>
          <w:rFonts w:ascii="Simplified Arabic" w:eastAsia="Times New Roman" w:hAnsi="Simplified Arabic" w:cs="Simplified Arabic"/>
          <w:sz w:val="24"/>
          <w:szCs w:val="24"/>
        </w:rPr>
        <w:t>CSIS</w:t>
      </w:r>
      <w:r w:rsidRPr="00783489">
        <w:rPr>
          <w:rFonts w:ascii="Simplified Arabic" w:eastAsia="Times New Roman" w:hAnsi="Simplified Arabic" w:cs="Simplified Arabic"/>
          <w:sz w:val="24"/>
          <w:szCs w:val="24"/>
          <w:rtl/>
        </w:rPr>
        <w:t>) حول مشروع "أمن البنية التحتية تحت الماء"، والتي ناقشت الضعف البنيوي لكابلات الإنترنت في المضائق الدولية ومخاطر قطعها العمدي أو التجسس عليها.</w:t>
      </w:r>
    </w:p>
    <w:p w14:paraId="2C313451"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sz w:val="24"/>
          <w:szCs w:val="24"/>
          <w:rtl/>
        </w:rPr>
        <w:t>التعقيب النقدي: اتسمت هذه الأدبيات بالطابع التقني أو القانوني الصرف؛ حيث درست الكابلات البحرية كبنية تكنولوجية معزولة عن السياق السياسي والنزاع الخليجي-الإيراني المباشر، ولم تربط بين هذه الاختناقات الرقمية وبين تكتيكات "السيادة الرقمية" التي تحاول قوى مثل إيران فرضها كأداة لإدارة الصراع.</w:t>
      </w:r>
    </w:p>
    <w:p w14:paraId="51A4097C" w14:textId="77777777" w:rsidR="00241D6E" w:rsidRPr="009F3A89" w:rsidRDefault="00241D6E" w:rsidP="009F3A89">
      <w:pPr>
        <w:tabs>
          <w:tab w:val="left" w:pos="3476"/>
        </w:tabs>
        <w:spacing w:after="0" w:line="240" w:lineRule="auto"/>
        <w:jc w:val="both"/>
        <w:rPr>
          <w:rFonts w:cs="Simplified Arabic"/>
          <w:b/>
          <w:bCs/>
          <w:sz w:val="28"/>
          <w:szCs w:val="28"/>
          <w:rtl/>
          <w:lang w:bidi="ar-EG"/>
        </w:rPr>
      </w:pPr>
      <w:r w:rsidRPr="009F3A89">
        <w:rPr>
          <w:rFonts w:cs="Simplified Arabic" w:hint="cs"/>
          <w:b/>
          <w:bCs/>
          <w:sz w:val="28"/>
          <w:szCs w:val="28"/>
          <w:rtl/>
          <w:lang w:bidi="ar-EG"/>
        </w:rPr>
        <w:t>منهجية</w:t>
      </w:r>
      <w:r w:rsidRPr="009F3A89">
        <w:rPr>
          <w:rFonts w:cs="Simplified Arabic"/>
          <w:b/>
          <w:bCs/>
          <w:sz w:val="28"/>
          <w:szCs w:val="28"/>
          <w:rtl/>
          <w:lang w:bidi="ar-EG"/>
        </w:rPr>
        <w:t xml:space="preserve"> </w:t>
      </w:r>
      <w:r w:rsidRPr="009F3A89">
        <w:rPr>
          <w:rFonts w:cs="Simplified Arabic" w:hint="cs"/>
          <w:b/>
          <w:bCs/>
          <w:sz w:val="28"/>
          <w:szCs w:val="28"/>
          <w:rtl/>
          <w:lang w:bidi="ar-EG"/>
        </w:rPr>
        <w:t>الدراسة</w:t>
      </w:r>
      <w:r w:rsidRPr="009F3A89">
        <w:rPr>
          <w:rFonts w:cs="Simplified Arabic"/>
          <w:b/>
          <w:bCs/>
          <w:sz w:val="28"/>
          <w:szCs w:val="28"/>
          <w:rtl/>
          <w:lang w:bidi="ar-EG"/>
        </w:rPr>
        <w:t xml:space="preserve"> (</w:t>
      </w:r>
      <w:r w:rsidRPr="009F3A89">
        <w:rPr>
          <w:rFonts w:asciiTheme="majorBidi" w:hAnsiTheme="majorBidi" w:cstheme="majorBidi"/>
          <w:b/>
          <w:bCs/>
          <w:sz w:val="28"/>
          <w:szCs w:val="28"/>
          <w:lang w:bidi="ar-EG"/>
        </w:rPr>
        <w:t>Methodology</w:t>
      </w:r>
      <w:r w:rsidRPr="009F3A89">
        <w:rPr>
          <w:rFonts w:cs="Simplified Arabic"/>
          <w:b/>
          <w:bCs/>
          <w:sz w:val="28"/>
          <w:szCs w:val="28"/>
          <w:rtl/>
          <w:lang w:bidi="ar-EG"/>
        </w:rPr>
        <w:t>)</w:t>
      </w:r>
    </w:p>
    <w:p w14:paraId="7D9D4516"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Simplified Arabic" w:eastAsia="Times New Roman" w:hAnsi="Simplified Arabic" w:cs="Simplified Arabic"/>
          <w:b/>
          <w:bCs/>
          <w:sz w:val="24"/>
          <w:szCs w:val="24"/>
          <w:rtl/>
        </w:rPr>
        <w:lastRenderedPageBreak/>
        <w:t>المنهج المقارن (</w:t>
      </w:r>
      <w:r w:rsidRPr="00783489">
        <w:rPr>
          <w:rFonts w:ascii="Simplified Arabic" w:eastAsia="Times New Roman" w:hAnsi="Simplified Arabic" w:cs="Simplified Arabic"/>
          <w:b/>
          <w:bCs/>
          <w:sz w:val="24"/>
          <w:szCs w:val="24"/>
        </w:rPr>
        <w:t>Comparative\ Approach</w:t>
      </w:r>
      <w:r w:rsidRPr="00783489">
        <w:rPr>
          <w:rFonts w:ascii="Simplified Arabic" w:eastAsia="Times New Roman" w:hAnsi="Simplified Arabic" w:cs="Simplified Arabic"/>
          <w:b/>
          <w:bCs/>
          <w:sz w:val="24"/>
          <w:szCs w:val="24"/>
          <w:rtl/>
        </w:rPr>
        <w:t>):</w:t>
      </w:r>
      <w:r w:rsidRPr="00783489">
        <w:rPr>
          <w:rFonts w:ascii="Simplified Arabic" w:eastAsia="Times New Roman" w:hAnsi="Simplified Arabic" w:cs="Simplified Arabic"/>
          <w:sz w:val="24"/>
          <w:szCs w:val="24"/>
          <w:rtl/>
        </w:rPr>
        <w:t xml:space="preserve"> يُستخدم للمقارنة بين أدوات التهديد والردع التقليدية (حظر ناقلات النفط عسكرياً) والأدوات السيبرانية الهجينة (تدمير الكابلات، فرض الحوكمة القانونية والرسوم التقنية)، لبيان الفوارق في الكلفة الاستراتيجية والأثر الاقتصادي.</w:t>
      </w:r>
    </w:p>
    <w:p w14:paraId="1570570E" w14:textId="77777777" w:rsidR="00783489" w:rsidRPr="00783489" w:rsidRDefault="00783489" w:rsidP="00783489">
      <w:pPr>
        <w:spacing w:after="0"/>
        <w:ind w:left="360"/>
        <w:jc w:val="both"/>
        <w:rPr>
          <w:rFonts w:ascii="Simplified Arabic" w:eastAsia="Times New Roman" w:hAnsi="Simplified Arabic" w:cs="Simplified Arabic"/>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b/>
          <w:bCs/>
          <w:sz w:val="24"/>
          <w:szCs w:val="24"/>
          <w:rtl/>
        </w:rPr>
        <w:t>أداة التحليل الجيوسياسي (</w:t>
      </w:r>
      <w:r w:rsidRPr="00783489">
        <w:rPr>
          <w:rFonts w:ascii="Simplified Arabic" w:eastAsia="Times New Roman" w:hAnsi="Simplified Arabic" w:cs="Simplified Arabic"/>
          <w:b/>
          <w:bCs/>
          <w:sz w:val="24"/>
          <w:szCs w:val="24"/>
        </w:rPr>
        <w:t>Geopolitical\ Analysis</w:t>
      </w:r>
      <w:r w:rsidRPr="00783489">
        <w:rPr>
          <w:rFonts w:ascii="Simplified Arabic" w:eastAsia="Times New Roman" w:hAnsi="Simplified Arabic" w:cs="Simplified Arabic"/>
          <w:b/>
          <w:bCs/>
          <w:sz w:val="24"/>
          <w:szCs w:val="24"/>
          <w:rtl/>
        </w:rPr>
        <w:t>):</w:t>
      </w:r>
      <w:r w:rsidRPr="00783489">
        <w:rPr>
          <w:rFonts w:ascii="Simplified Arabic" w:eastAsia="Times New Roman" w:hAnsi="Simplified Arabic" w:cs="Simplified Arabic"/>
          <w:sz w:val="24"/>
          <w:szCs w:val="24"/>
          <w:rtl/>
        </w:rPr>
        <w:t xml:space="preserve"> تُوظف لتفكيك العلاقة بين جغرافيا قاع مضيق هرمز (حيث تقبع أنظمة الكابلات) وبين سلوك وتصورات التهديد (</w:t>
      </w:r>
      <w:r w:rsidRPr="00783489">
        <w:rPr>
          <w:rFonts w:ascii="Simplified Arabic" w:eastAsia="Times New Roman" w:hAnsi="Simplified Arabic" w:cs="Simplified Arabic"/>
          <w:sz w:val="24"/>
          <w:szCs w:val="24"/>
        </w:rPr>
        <w:t>Threat\ Perception</w:t>
      </w:r>
      <w:r w:rsidRPr="00783489">
        <w:rPr>
          <w:rFonts w:ascii="Simplified Arabic" w:eastAsia="Times New Roman" w:hAnsi="Simplified Arabic" w:cs="Simplified Arabic"/>
          <w:sz w:val="24"/>
          <w:szCs w:val="24"/>
          <w:rtl/>
        </w:rPr>
        <w:t>) لدى صانع القرار الإيراني ودول مجلس التعاون الخليجي.</w:t>
      </w:r>
    </w:p>
    <w:p w14:paraId="11C86385" w14:textId="77777777" w:rsidR="00783489" w:rsidRDefault="00783489" w:rsidP="00783489">
      <w:pPr>
        <w:spacing w:after="0"/>
        <w:ind w:left="360"/>
        <w:jc w:val="both"/>
        <w:rPr>
          <w:rFonts w:ascii="Times New Roman" w:eastAsia="Times New Roman" w:hAnsi="Times New Roman" w:cs="Times New Roman"/>
          <w:sz w:val="24"/>
          <w:szCs w:val="24"/>
          <w:rtl/>
        </w:rPr>
      </w:pPr>
      <w:r w:rsidRPr="00783489">
        <w:rPr>
          <w:rFonts w:ascii="Times New Roman" w:eastAsia="Times New Roman" w:hAnsi="Times New Roman" w:cs="Times New Roman" w:hint="cs"/>
          <w:sz w:val="24"/>
          <w:szCs w:val="24"/>
          <w:rtl/>
        </w:rPr>
        <w:t>​</w:t>
      </w:r>
      <w:r w:rsidRPr="00783489">
        <w:rPr>
          <w:rFonts w:ascii="Simplified Arabic" w:eastAsia="Times New Roman" w:hAnsi="Simplified Arabic" w:cs="Simplified Arabic"/>
          <w:b/>
          <w:bCs/>
          <w:sz w:val="24"/>
          <w:szCs w:val="24"/>
          <w:rtl/>
        </w:rPr>
        <w:t>مجتمع الدراسة وأدوات جمع البيانات:</w:t>
      </w:r>
      <w:r w:rsidRPr="00783489">
        <w:rPr>
          <w:rFonts w:ascii="Simplified Arabic" w:eastAsia="Times New Roman" w:hAnsi="Simplified Arabic" w:cs="Simplified Arabic"/>
          <w:sz w:val="24"/>
          <w:szCs w:val="24"/>
          <w:rtl/>
        </w:rPr>
        <w:t xml:space="preserve"> يتكون مجتمع الدراسة تحليلياً من أنظمة كابلات الإنترنت البحرية الرئيسية المارة والمغذية لنطاق مضيق هرمز. وتعتمد الدراسة في جمع بياناتها على تقارير مراكز الفكر الدولية (</w:t>
      </w:r>
      <w:r w:rsidRPr="00783489">
        <w:rPr>
          <w:rFonts w:ascii="Simplified Arabic" w:eastAsia="Times New Roman" w:hAnsi="Simplified Arabic" w:cs="Simplified Arabic"/>
          <w:sz w:val="24"/>
          <w:szCs w:val="24"/>
        </w:rPr>
        <w:t>CSIS</w:t>
      </w:r>
      <w:r w:rsidRPr="00783489">
        <w:rPr>
          <w:rFonts w:ascii="Simplified Arabic" w:eastAsia="Times New Roman" w:hAnsi="Simplified Arabic" w:cs="Simplified Arabic"/>
          <w:sz w:val="24"/>
          <w:szCs w:val="24"/>
          <w:rtl/>
        </w:rPr>
        <w:t xml:space="preserve"> و </w:t>
      </w:r>
      <w:r w:rsidRPr="00783489">
        <w:rPr>
          <w:rFonts w:ascii="Simplified Arabic" w:eastAsia="Times New Roman" w:hAnsi="Simplified Arabic" w:cs="Simplified Arabic"/>
          <w:sz w:val="24"/>
          <w:szCs w:val="24"/>
        </w:rPr>
        <w:t>Chatham\ House</w:t>
      </w:r>
      <w:r w:rsidRPr="00783489">
        <w:rPr>
          <w:rFonts w:ascii="Simplified Arabic" w:eastAsia="Times New Roman" w:hAnsi="Simplified Arabic" w:cs="Simplified Arabic"/>
          <w:sz w:val="24"/>
          <w:szCs w:val="24"/>
          <w:rtl/>
        </w:rPr>
        <w:t xml:space="preserve">) وخرائط البنية التحتية لـ </w:t>
      </w:r>
      <w:r w:rsidRPr="00783489">
        <w:rPr>
          <w:rFonts w:ascii="Simplified Arabic" w:eastAsia="Times New Roman" w:hAnsi="Simplified Arabic" w:cs="Simplified Arabic"/>
          <w:sz w:val="24"/>
          <w:szCs w:val="24"/>
        </w:rPr>
        <w:t>TeleGeography</w:t>
      </w:r>
      <w:r w:rsidRPr="00783489">
        <w:rPr>
          <w:rFonts w:ascii="Simplified Arabic" w:eastAsia="Times New Roman" w:hAnsi="Simplified Arabic" w:cs="Simplified Arabic"/>
          <w:sz w:val="24"/>
          <w:szCs w:val="24"/>
          <w:rtl/>
        </w:rPr>
        <w:t xml:space="preserve"> والبيانات الإعلامية الرسمية الصادرة عن وكالة تسنيم الدولية</w:t>
      </w:r>
      <w:r w:rsidRPr="00067998">
        <w:rPr>
          <w:rFonts w:ascii="Times New Roman" w:eastAsia="Times New Roman" w:hAnsi="Times New Roman" w:cs="Times New Roman"/>
          <w:sz w:val="24"/>
          <w:szCs w:val="24"/>
          <w:rtl/>
        </w:rPr>
        <w:t>.</w:t>
      </w:r>
    </w:p>
    <w:p w14:paraId="15504FB9" w14:textId="77777777" w:rsidR="007505F9" w:rsidRDefault="007505F9" w:rsidP="00783489">
      <w:pPr>
        <w:spacing w:after="0"/>
        <w:ind w:left="360"/>
        <w:jc w:val="both"/>
        <w:rPr>
          <w:rFonts w:ascii="Times New Roman" w:eastAsia="Times New Roman" w:hAnsi="Times New Roman" w:cs="Times New Roman"/>
          <w:sz w:val="24"/>
          <w:szCs w:val="24"/>
          <w:rtl/>
        </w:rPr>
      </w:pPr>
    </w:p>
    <w:p w14:paraId="71841FA1" w14:textId="77777777" w:rsidR="007505F9" w:rsidRDefault="007505F9" w:rsidP="00783489">
      <w:pPr>
        <w:spacing w:after="0"/>
        <w:ind w:left="360"/>
        <w:jc w:val="both"/>
        <w:rPr>
          <w:rFonts w:ascii="Times New Roman" w:eastAsia="Times New Roman" w:hAnsi="Times New Roman" w:cs="Times New Roman"/>
          <w:sz w:val="24"/>
          <w:szCs w:val="24"/>
          <w:rtl/>
        </w:rPr>
      </w:pPr>
    </w:p>
    <w:p w14:paraId="4625F915" w14:textId="77777777" w:rsidR="007505F9" w:rsidRDefault="007505F9" w:rsidP="00783489">
      <w:pPr>
        <w:spacing w:after="0"/>
        <w:ind w:left="360"/>
        <w:jc w:val="both"/>
        <w:rPr>
          <w:rFonts w:ascii="Times New Roman" w:eastAsia="Times New Roman" w:hAnsi="Times New Roman" w:cs="Times New Roman"/>
          <w:sz w:val="24"/>
          <w:szCs w:val="24"/>
          <w:rtl/>
        </w:rPr>
      </w:pPr>
    </w:p>
    <w:p w14:paraId="31460A19" w14:textId="77777777" w:rsidR="007505F9" w:rsidRDefault="007505F9" w:rsidP="00783489">
      <w:pPr>
        <w:spacing w:after="0"/>
        <w:ind w:left="360"/>
        <w:jc w:val="both"/>
        <w:rPr>
          <w:rFonts w:ascii="Times New Roman" w:eastAsia="Times New Roman" w:hAnsi="Times New Roman" w:cs="Times New Roman"/>
          <w:sz w:val="24"/>
          <w:szCs w:val="24"/>
          <w:rtl/>
        </w:rPr>
      </w:pPr>
    </w:p>
    <w:p w14:paraId="3FEE1B03" w14:textId="77777777" w:rsidR="007505F9" w:rsidRDefault="007505F9" w:rsidP="00783489">
      <w:pPr>
        <w:spacing w:after="0"/>
        <w:ind w:left="360"/>
        <w:jc w:val="both"/>
        <w:rPr>
          <w:rFonts w:ascii="Times New Roman" w:eastAsia="Times New Roman" w:hAnsi="Times New Roman" w:cs="Times New Roman"/>
          <w:sz w:val="24"/>
          <w:szCs w:val="24"/>
          <w:rtl/>
        </w:rPr>
      </w:pPr>
    </w:p>
    <w:p w14:paraId="0AAABA11" w14:textId="77777777" w:rsidR="007505F9" w:rsidRDefault="007505F9" w:rsidP="00783489">
      <w:pPr>
        <w:spacing w:after="0"/>
        <w:ind w:left="360"/>
        <w:jc w:val="both"/>
        <w:rPr>
          <w:rFonts w:ascii="Times New Roman" w:eastAsia="Times New Roman" w:hAnsi="Times New Roman" w:cs="Times New Roman"/>
          <w:sz w:val="24"/>
          <w:szCs w:val="24"/>
          <w:rtl/>
        </w:rPr>
      </w:pPr>
    </w:p>
    <w:p w14:paraId="634E1203" w14:textId="77777777" w:rsidR="007505F9" w:rsidRDefault="007505F9" w:rsidP="00783489">
      <w:pPr>
        <w:spacing w:after="0"/>
        <w:ind w:left="360"/>
        <w:jc w:val="both"/>
        <w:rPr>
          <w:rFonts w:ascii="Times New Roman" w:eastAsia="Times New Roman" w:hAnsi="Times New Roman" w:cs="Times New Roman"/>
          <w:sz w:val="24"/>
          <w:szCs w:val="24"/>
          <w:rtl/>
        </w:rPr>
      </w:pPr>
    </w:p>
    <w:p w14:paraId="74DA17FD" w14:textId="77777777" w:rsidR="007505F9" w:rsidRDefault="007505F9" w:rsidP="00783489">
      <w:pPr>
        <w:spacing w:after="0"/>
        <w:ind w:left="360"/>
        <w:jc w:val="both"/>
        <w:rPr>
          <w:rFonts w:ascii="Times New Roman" w:eastAsia="Times New Roman" w:hAnsi="Times New Roman" w:cs="Times New Roman"/>
          <w:sz w:val="24"/>
          <w:szCs w:val="24"/>
          <w:rtl/>
        </w:rPr>
      </w:pPr>
    </w:p>
    <w:p w14:paraId="746113DA" w14:textId="77777777" w:rsidR="007505F9" w:rsidRDefault="007505F9" w:rsidP="00783489">
      <w:pPr>
        <w:spacing w:after="0"/>
        <w:ind w:left="360"/>
        <w:jc w:val="both"/>
        <w:rPr>
          <w:rFonts w:ascii="Times New Roman" w:eastAsia="Times New Roman" w:hAnsi="Times New Roman" w:cs="Times New Roman"/>
          <w:sz w:val="24"/>
          <w:szCs w:val="24"/>
          <w:rtl/>
        </w:rPr>
      </w:pPr>
    </w:p>
    <w:p w14:paraId="77ED0079" w14:textId="77777777" w:rsidR="007505F9" w:rsidRDefault="007505F9" w:rsidP="00783489">
      <w:pPr>
        <w:spacing w:after="0"/>
        <w:ind w:left="360"/>
        <w:jc w:val="both"/>
        <w:rPr>
          <w:rFonts w:ascii="Times New Roman" w:eastAsia="Times New Roman" w:hAnsi="Times New Roman" w:cs="Times New Roman"/>
          <w:sz w:val="24"/>
          <w:szCs w:val="24"/>
          <w:rtl/>
        </w:rPr>
      </w:pPr>
    </w:p>
    <w:p w14:paraId="376C2618" w14:textId="77777777" w:rsidR="007505F9" w:rsidRDefault="007505F9" w:rsidP="00783489">
      <w:pPr>
        <w:spacing w:after="0"/>
        <w:ind w:left="360"/>
        <w:jc w:val="both"/>
        <w:rPr>
          <w:rFonts w:ascii="Times New Roman" w:eastAsia="Times New Roman" w:hAnsi="Times New Roman" w:cs="Times New Roman"/>
          <w:sz w:val="24"/>
          <w:szCs w:val="24"/>
          <w:rtl/>
        </w:rPr>
      </w:pPr>
    </w:p>
    <w:p w14:paraId="12E64ED4" w14:textId="77777777" w:rsidR="007505F9" w:rsidRDefault="007505F9" w:rsidP="00783489">
      <w:pPr>
        <w:spacing w:after="0"/>
        <w:ind w:left="360"/>
        <w:jc w:val="both"/>
        <w:rPr>
          <w:rFonts w:ascii="Times New Roman" w:eastAsia="Times New Roman" w:hAnsi="Times New Roman" w:cs="Times New Roman"/>
          <w:sz w:val="24"/>
          <w:szCs w:val="24"/>
          <w:rtl/>
        </w:rPr>
      </w:pPr>
    </w:p>
    <w:p w14:paraId="0DA842C2" w14:textId="2AE4E355" w:rsidR="006F1F4B" w:rsidRPr="006F1F4B" w:rsidRDefault="006F1F4B" w:rsidP="006F1F4B">
      <w:pPr>
        <w:tabs>
          <w:tab w:val="left" w:pos="3476"/>
        </w:tabs>
        <w:spacing w:after="0" w:line="240" w:lineRule="auto"/>
        <w:jc w:val="center"/>
        <w:rPr>
          <w:rFonts w:cs="Simplified Arabic"/>
          <w:b/>
          <w:bCs/>
          <w:sz w:val="24"/>
          <w:szCs w:val="24"/>
          <w:rtl/>
          <w:lang w:bidi="ar-EG"/>
        </w:rPr>
      </w:pPr>
      <w:r w:rsidRPr="006F1F4B">
        <w:rPr>
          <w:rFonts w:cs="Simplified Arabic" w:hint="cs"/>
          <w:b/>
          <w:bCs/>
          <w:sz w:val="24"/>
          <w:szCs w:val="24"/>
          <w:rtl/>
          <w:lang w:bidi="ar-EG"/>
        </w:rPr>
        <w:t xml:space="preserve">جدول ( </w:t>
      </w:r>
      <w:r w:rsidR="00783489">
        <w:rPr>
          <w:rFonts w:cs="Simplified Arabic" w:hint="cs"/>
          <w:b/>
          <w:bCs/>
          <w:sz w:val="24"/>
          <w:szCs w:val="24"/>
          <w:rtl/>
          <w:lang w:bidi="ar-EG"/>
        </w:rPr>
        <w:t>1</w:t>
      </w:r>
      <w:r w:rsidRPr="006F1F4B">
        <w:rPr>
          <w:rFonts w:cs="Simplified Arabic" w:hint="cs"/>
          <w:b/>
          <w:bCs/>
          <w:sz w:val="24"/>
          <w:szCs w:val="24"/>
          <w:rtl/>
          <w:lang w:bidi="ar-EG"/>
        </w:rPr>
        <w:t xml:space="preserve"> ) عنوان الجدول</w:t>
      </w:r>
    </w:p>
    <w:p w14:paraId="41B12913" w14:textId="09386566" w:rsidR="006F1F4B" w:rsidRDefault="00783489" w:rsidP="006F1F4B">
      <w:pPr>
        <w:tabs>
          <w:tab w:val="left" w:pos="3476"/>
        </w:tabs>
        <w:spacing w:after="0" w:line="240" w:lineRule="auto"/>
        <w:jc w:val="center"/>
        <w:rPr>
          <w:rFonts w:cs="Simplified Arabic"/>
          <w:b/>
          <w:bCs/>
          <w:sz w:val="24"/>
          <w:szCs w:val="24"/>
          <w:rtl/>
          <w:lang w:bidi="ar-EG"/>
        </w:rPr>
      </w:pPr>
      <w:r w:rsidRPr="00783489">
        <w:rPr>
          <w:rFonts w:cs="Simplified Arabic"/>
          <w:b/>
          <w:bCs/>
          <w:sz w:val="24"/>
          <w:szCs w:val="24"/>
          <w:rtl/>
          <w:lang w:bidi="ar-EG"/>
        </w:rPr>
        <w:t>الأثر الاقتصادي والتشغيلي لفرضية تعطل كابلات مضيق هرمز</w:t>
      </w:r>
    </w:p>
    <w:tbl>
      <w:tblPr>
        <w:tblStyle w:val="a6"/>
        <w:bidiVisual/>
        <w:tblW w:w="0" w:type="auto"/>
        <w:jc w:val="center"/>
        <w:tblLook w:val="04A0" w:firstRow="1" w:lastRow="0" w:firstColumn="1" w:lastColumn="0" w:noHBand="0" w:noVBand="1"/>
      </w:tblPr>
      <w:tblGrid>
        <w:gridCol w:w="2840"/>
        <w:gridCol w:w="2841"/>
        <w:gridCol w:w="2841"/>
      </w:tblGrid>
      <w:tr w:rsidR="007505F9" w14:paraId="67DF9E3A" w14:textId="77777777" w:rsidTr="007505F9">
        <w:trPr>
          <w:jc w:val="center"/>
        </w:trPr>
        <w:tc>
          <w:tcPr>
            <w:tcW w:w="2840" w:type="dxa"/>
            <w:shd w:val="clear" w:color="auto" w:fill="92CDDC" w:themeFill="accent5" w:themeFillTint="99"/>
            <w:vAlign w:val="center"/>
          </w:tcPr>
          <w:p w14:paraId="465F1545" w14:textId="6EDA1CB0"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b/>
                <w:bCs/>
                <w:sz w:val="24"/>
                <w:szCs w:val="24"/>
                <w:rtl/>
              </w:rPr>
              <w:t>المتغير المتأثر</w:t>
            </w:r>
          </w:p>
        </w:tc>
        <w:tc>
          <w:tcPr>
            <w:tcW w:w="2841" w:type="dxa"/>
            <w:shd w:val="clear" w:color="auto" w:fill="92CDDC" w:themeFill="accent5" w:themeFillTint="99"/>
            <w:vAlign w:val="center"/>
          </w:tcPr>
          <w:p w14:paraId="48BFCC49" w14:textId="408B7716"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b/>
                <w:bCs/>
                <w:sz w:val="24"/>
                <w:szCs w:val="24"/>
                <w:rtl/>
              </w:rPr>
              <w:t>طبيعة الأثر التشغيلي</w:t>
            </w:r>
          </w:p>
        </w:tc>
        <w:tc>
          <w:tcPr>
            <w:tcW w:w="2841" w:type="dxa"/>
            <w:shd w:val="clear" w:color="auto" w:fill="92CDDC" w:themeFill="accent5" w:themeFillTint="99"/>
          </w:tcPr>
          <w:p w14:paraId="010CECA8" w14:textId="4164573E" w:rsidR="007505F9" w:rsidRPr="007505F9" w:rsidRDefault="007505F9" w:rsidP="007505F9">
            <w:pPr>
              <w:tabs>
                <w:tab w:val="left" w:pos="3476"/>
              </w:tabs>
              <w:spacing w:line="276" w:lineRule="auto"/>
              <w:jc w:val="center"/>
              <w:rPr>
                <w:rFonts w:cs="Simplified Arabic"/>
                <w:b/>
                <w:bCs/>
                <w:sz w:val="24"/>
                <w:szCs w:val="24"/>
                <w:rtl/>
                <w:lang w:bidi="ar-EG"/>
              </w:rPr>
            </w:pPr>
            <w:r w:rsidRPr="007505F9">
              <w:rPr>
                <w:rFonts w:ascii="Simplified Arabic" w:hAnsi="Simplified Arabic" w:cs="Simplified Arabic" w:hint="cs"/>
                <w:b/>
                <w:bCs/>
                <w:sz w:val="24"/>
                <w:szCs w:val="24"/>
                <w:rtl/>
              </w:rPr>
              <w:t xml:space="preserve">الانعكاس </w:t>
            </w:r>
            <w:proofErr w:type="spellStart"/>
            <w:r w:rsidRPr="007505F9">
              <w:rPr>
                <w:rFonts w:ascii="Simplified Arabic" w:hAnsi="Simplified Arabic" w:cs="Simplified Arabic" w:hint="cs"/>
                <w:b/>
                <w:bCs/>
                <w:sz w:val="24"/>
                <w:szCs w:val="24"/>
                <w:rtl/>
              </w:rPr>
              <w:t>الإقتصادي</w:t>
            </w:r>
            <w:proofErr w:type="spellEnd"/>
            <w:r w:rsidRPr="007505F9">
              <w:rPr>
                <w:rFonts w:ascii="Simplified Arabic" w:hAnsi="Simplified Arabic" w:cs="Simplified Arabic" w:hint="cs"/>
                <w:b/>
                <w:bCs/>
                <w:sz w:val="24"/>
                <w:szCs w:val="24"/>
                <w:rtl/>
              </w:rPr>
              <w:t xml:space="preserve"> العالمي</w:t>
            </w:r>
            <w:r w:rsidRPr="007505F9">
              <w:rPr>
                <w:rFonts w:ascii="Simplified Arabic" w:hAnsi="Simplified Arabic" w:cs="Simplified Arabic" w:hint="cs"/>
                <w:b/>
                <w:bCs/>
                <w:sz w:val="24"/>
                <w:szCs w:val="24"/>
              </w:rPr>
              <w:t xml:space="preserve"> </w:t>
            </w:r>
          </w:p>
        </w:tc>
      </w:tr>
      <w:tr w:rsidR="007505F9" w14:paraId="67A40596" w14:textId="77777777" w:rsidTr="007505F9">
        <w:trPr>
          <w:jc w:val="center"/>
        </w:trPr>
        <w:tc>
          <w:tcPr>
            <w:tcW w:w="2840" w:type="dxa"/>
            <w:vAlign w:val="center"/>
          </w:tcPr>
          <w:p w14:paraId="08C615EE" w14:textId="4173AD9B"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sz w:val="24"/>
                <w:szCs w:val="24"/>
                <w:rtl/>
              </w:rPr>
              <w:t>زمن الاستجابة (</w:t>
            </w:r>
            <w:r w:rsidRPr="00783489">
              <w:rPr>
                <w:rFonts w:ascii="Simplified Arabic" w:hAnsi="Simplified Arabic" w:cs="Simplified Arabic" w:hint="cs"/>
                <w:sz w:val="24"/>
                <w:szCs w:val="24"/>
              </w:rPr>
              <w:t>Latency</w:t>
            </w:r>
            <w:r w:rsidRPr="00783489">
              <w:rPr>
                <w:rFonts w:ascii="Simplified Arabic" w:hAnsi="Simplified Arabic" w:cs="Simplified Arabic" w:hint="cs"/>
                <w:sz w:val="24"/>
                <w:szCs w:val="24"/>
                <w:rtl/>
              </w:rPr>
              <w:t>)</w:t>
            </w:r>
          </w:p>
        </w:tc>
        <w:tc>
          <w:tcPr>
            <w:tcW w:w="2841" w:type="dxa"/>
            <w:vAlign w:val="center"/>
          </w:tcPr>
          <w:p w14:paraId="3243F7E5" w14:textId="0DD7E31C"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sz w:val="24"/>
                <w:szCs w:val="24"/>
                <w:rtl/>
              </w:rPr>
              <w:t>ارتفاع زمن انتقال البيانات بالملي ثانية نتيجة تحويل المسارات لخطوط أطول</w:t>
            </w:r>
          </w:p>
        </w:tc>
        <w:tc>
          <w:tcPr>
            <w:tcW w:w="2841" w:type="dxa"/>
          </w:tcPr>
          <w:p w14:paraId="7489DB03" w14:textId="2E306DCF"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sz w:val="24"/>
                <w:szCs w:val="24"/>
                <w:rtl/>
              </w:rPr>
              <w:t>خسائر فادحة في تداولات البورصة عالية التردد</w:t>
            </w:r>
            <w:r w:rsidRPr="00783489">
              <w:rPr>
                <w:rFonts w:ascii="Simplified Arabic" w:hAnsi="Simplified Arabic" w:cs="Simplified Arabic" w:hint="cs"/>
                <w:sz w:val="24"/>
                <w:szCs w:val="24"/>
              </w:rPr>
              <w:t xml:space="preserve"> (HFT) </w:t>
            </w:r>
            <w:r w:rsidRPr="00783489">
              <w:rPr>
                <w:rFonts w:ascii="Simplified Arabic" w:hAnsi="Simplified Arabic" w:cs="Simplified Arabic" w:hint="cs"/>
                <w:sz w:val="24"/>
                <w:szCs w:val="24"/>
                <w:rtl/>
              </w:rPr>
              <w:t>والمعاملات المصرفية اللحظية وسرعة تسوية السندات وتنافسية المراكز المالية</w:t>
            </w:r>
            <w:r w:rsidRPr="00783489">
              <w:rPr>
                <w:rFonts w:ascii="Simplified Arabic" w:hAnsi="Simplified Arabic" w:cs="Simplified Arabic" w:hint="cs"/>
                <w:sz w:val="24"/>
                <w:szCs w:val="24"/>
              </w:rPr>
              <w:t>.</w:t>
            </w:r>
          </w:p>
        </w:tc>
      </w:tr>
      <w:tr w:rsidR="007505F9" w14:paraId="57F7AF71" w14:textId="77777777" w:rsidTr="007505F9">
        <w:trPr>
          <w:jc w:val="center"/>
        </w:trPr>
        <w:tc>
          <w:tcPr>
            <w:tcW w:w="2840" w:type="dxa"/>
            <w:vAlign w:val="center"/>
          </w:tcPr>
          <w:p w14:paraId="1A77434E" w14:textId="12F1605D"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sz w:val="24"/>
                <w:szCs w:val="24"/>
                <w:rtl/>
              </w:rPr>
              <w:t>سلاسل التوريد واللوجستيات</w:t>
            </w:r>
          </w:p>
        </w:tc>
        <w:tc>
          <w:tcPr>
            <w:tcW w:w="2841" w:type="dxa"/>
            <w:vAlign w:val="center"/>
          </w:tcPr>
          <w:p w14:paraId="6C5DCBD1" w14:textId="510A922C"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sz w:val="24"/>
                <w:szCs w:val="24"/>
                <w:rtl/>
              </w:rPr>
              <w:t>اضطراب أنظمة الربط اللحظي للموانئ وإدارة الشحن البحري والأتمتة الرقمية</w:t>
            </w:r>
          </w:p>
        </w:tc>
        <w:tc>
          <w:tcPr>
            <w:tcW w:w="2841" w:type="dxa"/>
          </w:tcPr>
          <w:p w14:paraId="656111E0" w14:textId="1D967947"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sz w:val="24"/>
                <w:szCs w:val="24"/>
              </w:rPr>
              <w:t xml:space="preserve"> </w:t>
            </w:r>
            <w:r w:rsidRPr="00783489">
              <w:rPr>
                <w:rFonts w:ascii="Simplified Arabic" w:hAnsi="Simplified Arabic" w:cs="Simplified Arabic" w:hint="cs"/>
                <w:sz w:val="24"/>
                <w:szCs w:val="24"/>
                <w:rtl/>
              </w:rPr>
              <w:t xml:space="preserve">شلل جزئي وتأخير في تفريغ بضائع السفن الحاويات، وتباطؤ حركة اللوجستيات في العقد البحرية </w:t>
            </w:r>
            <w:r w:rsidRPr="00783489">
              <w:rPr>
                <w:rFonts w:ascii="Simplified Arabic" w:hAnsi="Simplified Arabic" w:cs="Simplified Arabic" w:hint="cs"/>
                <w:sz w:val="24"/>
                <w:szCs w:val="24"/>
                <w:rtl/>
              </w:rPr>
              <w:lastRenderedPageBreak/>
              <w:t>الكبرى والتأثير على المصانع المشتركة</w:t>
            </w:r>
            <w:r w:rsidRPr="00783489">
              <w:rPr>
                <w:rFonts w:ascii="Simplified Arabic" w:hAnsi="Simplified Arabic" w:cs="Simplified Arabic" w:hint="cs"/>
                <w:sz w:val="24"/>
                <w:szCs w:val="24"/>
              </w:rPr>
              <w:t>.</w:t>
            </w:r>
          </w:p>
        </w:tc>
      </w:tr>
      <w:tr w:rsidR="007505F9" w14:paraId="60DA80FD" w14:textId="77777777" w:rsidTr="007505F9">
        <w:trPr>
          <w:jc w:val="center"/>
        </w:trPr>
        <w:tc>
          <w:tcPr>
            <w:tcW w:w="2840" w:type="dxa"/>
            <w:vAlign w:val="center"/>
          </w:tcPr>
          <w:p w14:paraId="54125F8F" w14:textId="30B763B9"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sz w:val="24"/>
                <w:szCs w:val="24"/>
                <w:rtl/>
              </w:rPr>
              <w:lastRenderedPageBreak/>
              <w:t>كلفة التشغيل والتأمين</w:t>
            </w:r>
          </w:p>
        </w:tc>
        <w:tc>
          <w:tcPr>
            <w:tcW w:w="2841" w:type="dxa"/>
            <w:vAlign w:val="center"/>
          </w:tcPr>
          <w:p w14:paraId="5FE8E529" w14:textId="06797C43"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sz w:val="24"/>
                <w:szCs w:val="24"/>
                <w:rtl/>
              </w:rPr>
              <w:t>قفزة في أسعار شراء السعات البديلة (الأقمار الصناعية) ورسوم التأمين السيبراني</w:t>
            </w:r>
          </w:p>
        </w:tc>
        <w:tc>
          <w:tcPr>
            <w:tcW w:w="2841" w:type="dxa"/>
          </w:tcPr>
          <w:p w14:paraId="04AC4B89" w14:textId="7DA0D7D3" w:rsidR="007505F9" w:rsidRPr="007505F9" w:rsidRDefault="007505F9" w:rsidP="007505F9">
            <w:pPr>
              <w:tabs>
                <w:tab w:val="left" w:pos="3476"/>
              </w:tabs>
              <w:spacing w:line="276" w:lineRule="auto"/>
              <w:jc w:val="center"/>
              <w:rPr>
                <w:rFonts w:cs="Simplified Arabic"/>
                <w:sz w:val="24"/>
                <w:szCs w:val="24"/>
                <w:rtl/>
                <w:lang w:bidi="ar-EG"/>
              </w:rPr>
            </w:pPr>
            <w:r w:rsidRPr="00783489">
              <w:rPr>
                <w:rFonts w:ascii="Simplified Arabic" w:hAnsi="Simplified Arabic" w:cs="Simplified Arabic" w:hint="cs"/>
                <w:sz w:val="24"/>
                <w:szCs w:val="24"/>
                <w:rtl/>
              </w:rPr>
              <w:t>اضطرار الشركات الخليجية والدولية لتحمل نفقات تشغيلية استثنائية مرهقة، وانعكاس ذلك بشكل مباشر على التضخم العالمي وأسعار السلع</w:t>
            </w:r>
            <w:r w:rsidRPr="00783489">
              <w:rPr>
                <w:rFonts w:ascii="Simplified Arabic" w:hAnsi="Simplified Arabic" w:cs="Simplified Arabic" w:hint="cs"/>
                <w:sz w:val="24"/>
                <w:szCs w:val="24"/>
              </w:rPr>
              <w:t>.</w:t>
            </w:r>
          </w:p>
        </w:tc>
      </w:tr>
    </w:tbl>
    <w:p w14:paraId="3C8B3620" w14:textId="77777777" w:rsidR="00241D6E" w:rsidRPr="009F3A89" w:rsidRDefault="006C15AD" w:rsidP="006C15AD">
      <w:pPr>
        <w:tabs>
          <w:tab w:val="left" w:pos="3476"/>
        </w:tabs>
        <w:spacing w:after="0" w:line="240" w:lineRule="auto"/>
        <w:jc w:val="both"/>
        <w:rPr>
          <w:rFonts w:cs="Simplified Arabic"/>
          <w:b/>
          <w:bCs/>
          <w:sz w:val="28"/>
          <w:szCs w:val="28"/>
          <w:rtl/>
          <w:lang w:bidi="ar-EG"/>
        </w:rPr>
      </w:pPr>
      <w:r w:rsidRPr="006C15AD">
        <w:rPr>
          <w:rFonts w:cs="Simplified Arabic" w:hint="cs"/>
          <w:b/>
          <w:bCs/>
          <w:sz w:val="28"/>
          <w:szCs w:val="28"/>
          <w:rtl/>
          <w:lang w:bidi="ar-EG"/>
        </w:rPr>
        <w:t xml:space="preserve"> </w:t>
      </w:r>
      <w:r w:rsidR="00241D6E" w:rsidRPr="009F3A89">
        <w:rPr>
          <w:rFonts w:cs="Simplified Arabic" w:hint="cs"/>
          <w:b/>
          <w:bCs/>
          <w:sz w:val="28"/>
          <w:szCs w:val="28"/>
          <w:rtl/>
          <w:lang w:bidi="ar-EG"/>
        </w:rPr>
        <w:t>النتائج</w:t>
      </w:r>
      <w:r w:rsidR="00241D6E" w:rsidRPr="009F3A89">
        <w:rPr>
          <w:rFonts w:cs="Simplified Arabic"/>
          <w:b/>
          <w:bCs/>
          <w:sz w:val="28"/>
          <w:szCs w:val="28"/>
          <w:rtl/>
          <w:lang w:bidi="ar-EG"/>
        </w:rPr>
        <w:t xml:space="preserve"> (</w:t>
      </w:r>
      <w:r w:rsidR="00241D6E" w:rsidRPr="009F3A89">
        <w:rPr>
          <w:rFonts w:asciiTheme="majorBidi" w:hAnsiTheme="majorBidi" w:cstheme="majorBidi"/>
          <w:b/>
          <w:bCs/>
          <w:sz w:val="28"/>
          <w:szCs w:val="28"/>
          <w:lang w:bidi="ar-EG"/>
        </w:rPr>
        <w:t>Results</w:t>
      </w:r>
      <w:r w:rsidR="00241D6E" w:rsidRPr="009F3A89">
        <w:rPr>
          <w:rFonts w:cs="Simplified Arabic"/>
          <w:b/>
          <w:bCs/>
          <w:sz w:val="28"/>
          <w:szCs w:val="28"/>
          <w:rtl/>
          <w:lang w:bidi="ar-EG"/>
        </w:rPr>
        <w:t>)</w:t>
      </w:r>
    </w:p>
    <w:p w14:paraId="568F22D8" w14:textId="77777777" w:rsidR="007505F9" w:rsidRPr="007505F9" w:rsidRDefault="007505F9" w:rsidP="007505F9">
      <w:pPr>
        <w:pStyle w:val="a7"/>
        <w:numPr>
          <w:ilvl w:val="0"/>
          <w:numId w:val="20"/>
        </w:numPr>
        <w:spacing w:after="0"/>
        <w:jc w:val="both"/>
        <w:rPr>
          <w:rFonts w:ascii="Simplified Arabic" w:eastAsia="Times New Roman" w:hAnsi="Simplified Arabic" w:cs="Simplified Arabic"/>
          <w:sz w:val="24"/>
          <w:szCs w:val="24"/>
          <w:rtl/>
        </w:rPr>
      </w:pPr>
      <w:r w:rsidRPr="007505F9">
        <w:rPr>
          <w:rFonts w:ascii="Simplified Arabic" w:eastAsia="Times New Roman" w:hAnsi="Simplified Arabic" w:cs="Simplified Arabic"/>
          <w:sz w:val="24"/>
          <w:szCs w:val="24"/>
          <w:rtl/>
        </w:rPr>
        <w:t>تحول مضيق هرمز بنيوياً من "ممر اختناق طاقة تقليدي" إلى "عقدة جيوسياسية مزدوجة" فائقة الأهمية تجمع بين تدفقات النفط المادية وتدفقات البيانات السيبرانية العابرة للقارات.</w:t>
      </w:r>
    </w:p>
    <w:p w14:paraId="4C389CF2" w14:textId="77777777" w:rsidR="007505F9" w:rsidRPr="007505F9" w:rsidRDefault="007505F9" w:rsidP="007505F9">
      <w:pPr>
        <w:pStyle w:val="a7"/>
        <w:numPr>
          <w:ilvl w:val="0"/>
          <w:numId w:val="20"/>
        </w:numPr>
        <w:spacing w:after="0"/>
        <w:jc w:val="both"/>
        <w:rPr>
          <w:rFonts w:ascii="Simplified Arabic" w:eastAsia="Times New Roman" w:hAnsi="Simplified Arabic" w:cs="Simplified Arabic"/>
          <w:sz w:val="24"/>
          <w:szCs w:val="24"/>
          <w:rtl/>
        </w:rPr>
      </w:pPr>
      <w:r w:rsidRPr="007505F9">
        <w:rPr>
          <w:rFonts w:ascii="Times New Roman" w:eastAsia="Times New Roman" w:hAnsi="Times New Roman" w:cs="Times New Roman" w:hint="cs"/>
          <w:sz w:val="24"/>
          <w:szCs w:val="24"/>
          <w:rtl/>
        </w:rPr>
        <w:t>​</w:t>
      </w:r>
      <w:r w:rsidRPr="007505F9">
        <w:rPr>
          <w:rFonts w:ascii="Simplified Arabic" w:eastAsia="Times New Roman" w:hAnsi="Simplified Arabic" w:cs="Simplified Arabic" w:hint="cs"/>
          <w:sz w:val="24"/>
          <w:szCs w:val="24"/>
          <w:rtl/>
        </w:rPr>
        <w:t>التهديد</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الإيراني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للبنية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الرقمية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الخليج</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انتقل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التلويح</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العسكري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الحركي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المباشر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إلى</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محاولة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فرض</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سيادة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وحوكمة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قانونية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وفنية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تشرعن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تحكمها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في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الشريان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الرقمي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العالمي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كأداة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ردع</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هجينة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ومقايضة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سياسية</w:t>
      </w:r>
      <w:r w:rsidRPr="007505F9">
        <w:rPr>
          <w:rFonts w:ascii="Simplified Arabic" w:eastAsia="Times New Roman" w:hAnsi="Simplified Arabic" w:cs="Simplified Arabic"/>
          <w:sz w:val="24"/>
          <w:szCs w:val="24"/>
          <w:rtl/>
        </w:rPr>
        <w:t>.</w:t>
      </w:r>
    </w:p>
    <w:p w14:paraId="32E9E002" w14:textId="77777777" w:rsidR="007505F9" w:rsidRDefault="007505F9" w:rsidP="007505F9">
      <w:pPr>
        <w:pStyle w:val="a7"/>
        <w:numPr>
          <w:ilvl w:val="0"/>
          <w:numId w:val="20"/>
        </w:numPr>
        <w:spacing w:after="0"/>
        <w:jc w:val="both"/>
        <w:rPr>
          <w:rFonts w:ascii="Times New Roman" w:eastAsia="Times New Roman" w:hAnsi="Times New Roman" w:cs="Times New Roman"/>
          <w:sz w:val="24"/>
          <w:szCs w:val="24"/>
        </w:rPr>
      </w:pPr>
      <w:r w:rsidRPr="007505F9">
        <w:rPr>
          <w:rFonts w:ascii="Times New Roman" w:eastAsia="Times New Roman" w:hAnsi="Times New Roman" w:cs="Times New Roman" w:hint="cs"/>
          <w:sz w:val="24"/>
          <w:szCs w:val="24"/>
          <w:rtl/>
        </w:rPr>
        <w:t>​</w:t>
      </w:r>
      <w:r w:rsidRPr="007505F9">
        <w:rPr>
          <w:rFonts w:ascii="Simplified Arabic" w:eastAsia="Times New Roman" w:hAnsi="Simplified Arabic" w:cs="Simplified Arabic" w:hint="cs"/>
          <w:sz w:val="24"/>
          <w:szCs w:val="24"/>
          <w:rtl/>
        </w:rPr>
        <w:t>الأثر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الاقتصادي</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لتعطل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الكابلات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البحرية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يرتبط</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بقطع</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الخدمة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الشامل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بقدر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ما</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يرتبط</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بضرب</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كفاءة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وسرعة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القطاعات</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المالية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واللوجستية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العالمية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عبر</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سلاسل</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التوريد</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الرقمية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الحساسة</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لزمن</w:t>
      </w:r>
      <w:r w:rsidRPr="007505F9">
        <w:rPr>
          <w:rFonts w:ascii="Simplified Arabic" w:eastAsia="Times New Roman" w:hAnsi="Simplified Arabic" w:cs="Simplified Arabic"/>
          <w:sz w:val="24"/>
          <w:szCs w:val="24"/>
          <w:rtl/>
        </w:rPr>
        <w:t xml:space="preserve"> </w:t>
      </w:r>
      <w:r w:rsidRPr="007505F9">
        <w:rPr>
          <w:rFonts w:ascii="Simplified Arabic" w:eastAsia="Times New Roman" w:hAnsi="Simplified Arabic" w:cs="Simplified Arabic" w:hint="cs"/>
          <w:sz w:val="24"/>
          <w:szCs w:val="24"/>
          <w:rtl/>
        </w:rPr>
        <w:t>الاستجابة</w:t>
      </w:r>
      <w:r w:rsidRPr="007505F9">
        <w:rPr>
          <w:rFonts w:ascii="Times New Roman" w:eastAsia="Times New Roman" w:hAnsi="Times New Roman" w:cs="Times New Roman"/>
          <w:sz w:val="24"/>
          <w:szCs w:val="24"/>
          <w:rtl/>
        </w:rPr>
        <w:t>.</w:t>
      </w:r>
    </w:p>
    <w:p w14:paraId="282B17F4" w14:textId="77777777" w:rsidR="007505F9" w:rsidRDefault="007505F9" w:rsidP="007505F9">
      <w:pPr>
        <w:spacing w:after="0"/>
        <w:jc w:val="both"/>
        <w:rPr>
          <w:rFonts w:ascii="Times New Roman" w:eastAsia="Times New Roman" w:hAnsi="Times New Roman" w:cs="Times New Roman"/>
          <w:sz w:val="24"/>
          <w:szCs w:val="24"/>
          <w:rtl/>
        </w:rPr>
      </w:pPr>
    </w:p>
    <w:p w14:paraId="74365443" w14:textId="77777777" w:rsidR="007505F9" w:rsidRDefault="007505F9" w:rsidP="007505F9">
      <w:pPr>
        <w:spacing w:after="0"/>
        <w:jc w:val="both"/>
        <w:rPr>
          <w:rFonts w:ascii="Times New Roman" w:eastAsia="Times New Roman" w:hAnsi="Times New Roman" w:cs="Times New Roman"/>
          <w:sz w:val="24"/>
          <w:szCs w:val="24"/>
          <w:rtl/>
        </w:rPr>
      </w:pPr>
    </w:p>
    <w:p w14:paraId="658B5219" w14:textId="77777777" w:rsidR="007505F9" w:rsidRPr="007505F9" w:rsidRDefault="007505F9" w:rsidP="007505F9">
      <w:pPr>
        <w:spacing w:after="0"/>
        <w:jc w:val="both"/>
        <w:rPr>
          <w:rFonts w:ascii="Times New Roman" w:eastAsia="Times New Roman" w:hAnsi="Times New Roman" w:cs="Times New Roman"/>
          <w:sz w:val="24"/>
          <w:szCs w:val="24"/>
          <w:rtl/>
        </w:rPr>
      </w:pPr>
    </w:p>
    <w:p w14:paraId="273714AA" w14:textId="77777777" w:rsidR="00241D6E" w:rsidRPr="009F3A89" w:rsidRDefault="00241D6E" w:rsidP="007505F9">
      <w:pPr>
        <w:tabs>
          <w:tab w:val="left" w:pos="3476"/>
        </w:tabs>
        <w:spacing w:after="0" w:line="240" w:lineRule="auto"/>
        <w:jc w:val="both"/>
        <w:rPr>
          <w:rFonts w:cs="Simplified Arabic"/>
          <w:b/>
          <w:bCs/>
          <w:sz w:val="28"/>
          <w:szCs w:val="28"/>
          <w:rtl/>
          <w:lang w:bidi="ar-EG"/>
        </w:rPr>
      </w:pPr>
      <w:r w:rsidRPr="009F3A89">
        <w:rPr>
          <w:rFonts w:cs="Simplified Arabic" w:hint="cs"/>
          <w:b/>
          <w:bCs/>
          <w:sz w:val="28"/>
          <w:szCs w:val="28"/>
          <w:rtl/>
          <w:lang w:bidi="ar-EG"/>
        </w:rPr>
        <w:t>المناقشة</w:t>
      </w:r>
      <w:r w:rsidRPr="009F3A89">
        <w:rPr>
          <w:rFonts w:cs="Simplified Arabic"/>
          <w:b/>
          <w:bCs/>
          <w:sz w:val="28"/>
          <w:szCs w:val="28"/>
          <w:rtl/>
          <w:lang w:bidi="ar-EG"/>
        </w:rPr>
        <w:t xml:space="preserve"> (</w:t>
      </w:r>
      <w:r w:rsidRPr="009F3A89">
        <w:rPr>
          <w:rFonts w:asciiTheme="majorBidi" w:hAnsiTheme="majorBidi" w:cstheme="majorBidi"/>
          <w:b/>
          <w:bCs/>
          <w:sz w:val="28"/>
          <w:szCs w:val="28"/>
          <w:lang w:bidi="ar-EG"/>
        </w:rPr>
        <w:t>Discussion</w:t>
      </w:r>
      <w:r w:rsidRPr="009F3A89">
        <w:rPr>
          <w:rFonts w:cs="Simplified Arabic"/>
          <w:b/>
          <w:bCs/>
          <w:sz w:val="28"/>
          <w:szCs w:val="28"/>
          <w:rtl/>
          <w:lang w:bidi="ar-EG"/>
        </w:rPr>
        <w:t>)</w:t>
      </w:r>
    </w:p>
    <w:p w14:paraId="1FC87EA3" w14:textId="38710F93" w:rsidR="007505F9" w:rsidRPr="007505F9" w:rsidRDefault="007505F9" w:rsidP="007505F9">
      <w:pPr>
        <w:spacing w:after="0"/>
        <w:ind w:left="360"/>
        <w:jc w:val="both"/>
        <w:rPr>
          <w:rFonts w:ascii="Simplified Arabic" w:eastAsia="Times New Roman" w:hAnsi="Simplified Arabic" w:cs="Simplified Arabic"/>
          <w:sz w:val="24"/>
          <w:szCs w:val="24"/>
        </w:rPr>
      </w:pPr>
      <w:r>
        <w:rPr>
          <w:rFonts w:ascii="Simplified Arabic" w:eastAsia="Times New Roman" w:hAnsi="Simplified Arabic" w:cs="Simplified Arabic"/>
          <w:sz w:val="24"/>
          <w:szCs w:val="24"/>
          <w:rtl/>
        </w:rPr>
        <w:tab/>
      </w:r>
      <w:r w:rsidRPr="007505F9">
        <w:rPr>
          <w:rFonts w:ascii="Simplified Arabic" w:eastAsia="Times New Roman" w:hAnsi="Simplified Arabic" w:cs="Simplified Arabic"/>
          <w:sz w:val="24"/>
          <w:szCs w:val="24"/>
          <w:rtl/>
        </w:rPr>
        <w:t xml:space="preserve">تُفسَّر نتائج الدراسة في ضوء الإطار النظري ونظرية الاعتماد المتبادل المعقد، حيث أكدت النتائج أن مضيق هرمز لم يعد مجرد ممر </w:t>
      </w:r>
      <w:proofErr w:type="spellStart"/>
      <w:r w:rsidRPr="007505F9">
        <w:rPr>
          <w:rFonts w:ascii="Simplified Arabic" w:eastAsia="Times New Roman" w:hAnsi="Simplified Arabic" w:cs="Simplified Arabic"/>
          <w:sz w:val="24"/>
          <w:szCs w:val="24"/>
          <w:rtl/>
        </w:rPr>
        <w:t>طاقوي</w:t>
      </w:r>
      <w:proofErr w:type="spellEnd"/>
      <w:r w:rsidRPr="007505F9">
        <w:rPr>
          <w:rFonts w:ascii="Simplified Arabic" w:eastAsia="Times New Roman" w:hAnsi="Simplified Arabic" w:cs="Simplified Arabic"/>
          <w:sz w:val="24"/>
          <w:szCs w:val="24"/>
          <w:rtl/>
        </w:rPr>
        <w:t xml:space="preserve"> تقليدي، بل تحوّل إلى عقدة جيوسياسية رقمية ذات تأثير مزدوج. وتتفق هذه النتائج مع الأدبيات الحديثة التي تشير إلى تصاعد أهمية البنية التحتية الرقمية، بينما تختلف عن الدراسات التقليدية التي ركزت على التهديدات العسكرية فقط</w:t>
      </w:r>
      <w:r w:rsidRPr="007505F9">
        <w:rPr>
          <w:rFonts w:ascii="Simplified Arabic" w:eastAsia="Times New Roman" w:hAnsi="Simplified Arabic" w:cs="Simplified Arabic"/>
          <w:sz w:val="24"/>
          <w:szCs w:val="24"/>
        </w:rPr>
        <w:t>.</w:t>
      </w:r>
      <w:r w:rsidRPr="007505F9">
        <w:rPr>
          <w:rFonts w:ascii="Simplified Arabic" w:eastAsia="Times New Roman" w:hAnsi="Simplified Arabic" w:cs="Simplified Arabic"/>
          <w:sz w:val="24"/>
          <w:szCs w:val="24"/>
        </w:rPr>
        <w:br/>
      </w:r>
      <w:r w:rsidRPr="007505F9">
        <w:rPr>
          <w:rFonts w:ascii="Simplified Arabic" w:eastAsia="Times New Roman" w:hAnsi="Simplified Arabic" w:cs="Simplified Arabic"/>
          <w:sz w:val="24"/>
          <w:szCs w:val="24"/>
          <w:rtl/>
        </w:rPr>
        <w:t>كما تُفسَّر النتائج في ضوء التحولات الاستراتيجية الإيرانية نحو توظيف أدوات "السيادة الرقمية" والحوكمة القانونية كبدائل للردع العسكري المباشر، وهو ما يبرز طبيعة الصراع الهجين. وتوضح النتائج أيضًا أن الأثر الاقتصادي لا يرتبط بقطع الخدمة بقدر ارتباطه بتأثيرات زمن الاستجابة واضطراب كفاءة الأنظمة المالية واللوجستية العالمية</w:t>
      </w:r>
      <w:r w:rsidRPr="007505F9">
        <w:rPr>
          <w:rFonts w:ascii="Simplified Arabic" w:eastAsia="Times New Roman" w:hAnsi="Simplified Arabic" w:cs="Simplified Arabic"/>
          <w:sz w:val="24"/>
          <w:szCs w:val="24"/>
        </w:rPr>
        <w:t xml:space="preserve">. </w:t>
      </w:r>
    </w:p>
    <w:p w14:paraId="07C9613E" w14:textId="77777777" w:rsidR="00241D6E" w:rsidRPr="009F3A89" w:rsidRDefault="00E84778" w:rsidP="00E84778">
      <w:pPr>
        <w:tabs>
          <w:tab w:val="left" w:pos="3476"/>
        </w:tabs>
        <w:spacing w:after="0" w:line="240" w:lineRule="auto"/>
        <w:jc w:val="both"/>
        <w:rPr>
          <w:rFonts w:cs="Simplified Arabic"/>
          <w:b/>
          <w:bCs/>
          <w:sz w:val="28"/>
          <w:szCs w:val="28"/>
          <w:rtl/>
          <w:lang w:bidi="ar-EG"/>
        </w:rPr>
      </w:pPr>
      <w:r>
        <w:rPr>
          <w:rFonts w:cs="Simplified Arabic" w:hint="cs"/>
          <w:b/>
          <w:bCs/>
          <w:sz w:val="28"/>
          <w:szCs w:val="28"/>
          <w:rtl/>
          <w:lang w:bidi="ar-EG"/>
        </w:rPr>
        <w:t>ا</w:t>
      </w:r>
      <w:r w:rsidR="00241D6E" w:rsidRPr="009F3A89">
        <w:rPr>
          <w:rFonts w:cs="Simplified Arabic" w:hint="cs"/>
          <w:b/>
          <w:bCs/>
          <w:sz w:val="28"/>
          <w:szCs w:val="28"/>
          <w:rtl/>
          <w:lang w:bidi="ar-EG"/>
        </w:rPr>
        <w:t>لتوصيات</w:t>
      </w:r>
      <w:r w:rsidR="00241D6E" w:rsidRPr="009F3A89">
        <w:rPr>
          <w:rFonts w:cs="Simplified Arabic"/>
          <w:b/>
          <w:bCs/>
          <w:sz w:val="28"/>
          <w:szCs w:val="28"/>
          <w:rtl/>
          <w:lang w:bidi="ar-EG"/>
        </w:rPr>
        <w:t xml:space="preserve"> (</w:t>
      </w:r>
      <w:r w:rsidR="00241D6E" w:rsidRPr="00E84778">
        <w:rPr>
          <w:rFonts w:asciiTheme="majorBidi" w:hAnsiTheme="majorBidi" w:cstheme="majorBidi"/>
          <w:b/>
          <w:bCs/>
          <w:sz w:val="28"/>
          <w:szCs w:val="28"/>
          <w:lang w:bidi="ar-EG"/>
        </w:rPr>
        <w:t>Recommendations</w:t>
      </w:r>
      <w:r w:rsidR="00241D6E" w:rsidRPr="009F3A89">
        <w:rPr>
          <w:rFonts w:cs="Simplified Arabic"/>
          <w:b/>
          <w:bCs/>
          <w:sz w:val="28"/>
          <w:szCs w:val="28"/>
          <w:rtl/>
          <w:lang w:bidi="ar-EG"/>
        </w:rPr>
        <w:t>)</w:t>
      </w:r>
    </w:p>
    <w:p w14:paraId="641F3248" w14:textId="77777777" w:rsidR="007505F9" w:rsidRPr="007505F9" w:rsidRDefault="007505F9" w:rsidP="007505F9">
      <w:pPr>
        <w:pStyle w:val="a7"/>
        <w:numPr>
          <w:ilvl w:val="0"/>
          <w:numId w:val="20"/>
        </w:numPr>
        <w:spacing w:after="0"/>
        <w:jc w:val="both"/>
        <w:rPr>
          <w:rFonts w:ascii="Simplified Arabic" w:eastAsia="Times New Roman" w:hAnsi="Simplified Arabic" w:cs="Simplified Arabic"/>
          <w:sz w:val="24"/>
          <w:szCs w:val="24"/>
          <w:rtl/>
        </w:rPr>
      </w:pPr>
      <w:r w:rsidRPr="007505F9">
        <w:rPr>
          <w:rFonts w:ascii="Simplified Arabic" w:eastAsia="Times New Roman" w:hAnsi="Simplified Arabic" w:cs="Simplified Arabic"/>
          <w:b/>
          <w:bCs/>
          <w:sz w:val="24"/>
          <w:szCs w:val="24"/>
          <w:rtl/>
        </w:rPr>
        <w:lastRenderedPageBreak/>
        <w:t>صناعة بدائل جيوسياسية برية وبحرية:</w:t>
      </w:r>
      <w:r w:rsidRPr="007505F9">
        <w:rPr>
          <w:rFonts w:ascii="Simplified Arabic" w:eastAsia="Times New Roman" w:hAnsi="Simplified Arabic" w:cs="Simplified Arabic"/>
          <w:sz w:val="24"/>
          <w:szCs w:val="24"/>
          <w:rtl/>
        </w:rPr>
        <w:t xml:space="preserve"> حث دول مجلس التعاون الخليجي على تسريع الاستثمار في ممرات بيانات بديلة وقوية لا تمر عبر المضيق، مثل ممرات البيانات البرية الممتدة عبر السعودية والأردن نحو البحر المتوسط، أو تنويع مسارات الربط عبر المحيط الهندي.</w:t>
      </w:r>
    </w:p>
    <w:p w14:paraId="1BD8F0FD" w14:textId="77777777" w:rsidR="007505F9" w:rsidRPr="007505F9" w:rsidRDefault="007505F9" w:rsidP="007505F9">
      <w:pPr>
        <w:pStyle w:val="a7"/>
        <w:numPr>
          <w:ilvl w:val="0"/>
          <w:numId w:val="20"/>
        </w:numPr>
        <w:spacing w:after="0"/>
        <w:jc w:val="both"/>
        <w:rPr>
          <w:rFonts w:ascii="Simplified Arabic" w:eastAsia="Times New Roman" w:hAnsi="Simplified Arabic" w:cs="Simplified Arabic"/>
          <w:sz w:val="24"/>
          <w:szCs w:val="24"/>
          <w:rtl/>
        </w:rPr>
      </w:pPr>
      <w:r w:rsidRPr="007505F9">
        <w:rPr>
          <w:rFonts w:ascii="Times New Roman" w:eastAsia="Times New Roman" w:hAnsi="Times New Roman" w:cs="Times New Roman" w:hint="cs"/>
          <w:sz w:val="24"/>
          <w:szCs w:val="24"/>
          <w:rtl/>
        </w:rPr>
        <w:t>​</w:t>
      </w:r>
      <w:r w:rsidRPr="007505F9">
        <w:rPr>
          <w:rFonts w:ascii="Simplified Arabic" w:eastAsia="Times New Roman" w:hAnsi="Simplified Arabic" w:cs="Simplified Arabic"/>
          <w:b/>
          <w:bCs/>
          <w:sz w:val="24"/>
          <w:szCs w:val="24"/>
          <w:rtl/>
        </w:rPr>
        <w:t>سد الثغرات القانونية الدولية:</w:t>
      </w:r>
      <w:r w:rsidRPr="007505F9">
        <w:rPr>
          <w:rFonts w:ascii="Simplified Arabic" w:eastAsia="Times New Roman" w:hAnsi="Simplified Arabic" w:cs="Simplified Arabic"/>
          <w:sz w:val="24"/>
          <w:szCs w:val="24"/>
          <w:rtl/>
        </w:rPr>
        <w:t xml:space="preserve"> السعي لتشكيل تحالف دولي يطالب بتحديث نصوص اتفاقية الأمم المتحدة لقانون البحار (</w:t>
      </w:r>
      <w:r w:rsidRPr="007505F9">
        <w:rPr>
          <w:rFonts w:ascii="Simplified Arabic" w:eastAsia="Times New Roman" w:hAnsi="Simplified Arabic" w:cs="Simplified Arabic"/>
          <w:sz w:val="24"/>
          <w:szCs w:val="24"/>
        </w:rPr>
        <w:t>UNCLOS</w:t>
      </w:r>
      <w:r w:rsidRPr="007505F9">
        <w:rPr>
          <w:rFonts w:ascii="Simplified Arabic" w:eastAsia="Times New Roman" w:hAnsi="Simplified Arabic" w:cs="Simplified Arabic"/>
          <w:sz w:val="24"/>
          <w:szCs w:val="24"/>
          <w:rtl/>
        </w:rPr>
        <w:t>) لتوفير حماية قانونية صريحة ومشددة للكابلات البحرية في المضائق الدولية، واعتبارها "مناطق منزوعة الصراع" لا يجوز منع سفن الصيانة من الوصول إليها.</w:t>
      </w:r>
    </w:p>
    <w:p w14:paraId="6CA1E4E9" w14:textId="77777777" w:rsidR="007505F9" w:rsidRPr="007505F9" w:rsidRDefault="007505F9" w:rsidP="007505F9">
      <w:pPr>
        <w:pStyle w:val="a7"/>
        <w:numPr>
          <w:ilvl w:val="0"/>
          <w:numId w:val="20"/>
        </w:numPr>
        <w:spacing w:after="0"/>
        <w:jc w:val="both"/>
        <w:rPr>
          <w:rFonts w:ascii="Simplified Arabic" w:eastAsia="Times New Roman" w:hAnsi="Simplified Arabic" w:cs="Simplified Arabic"/>
          <w:sz w:val="24"/>
          <w:szCs w:val="24"/>
          <w:rtl/>
        </w:rPr>
      </w:pPr>
      <w:r w:rsidRPr="007505F9">
        <w:rPr>
          <w:rFonts w:ascii="Times New Roman" w:eastAsia="Times New Roman" w:hAnsi="Times New Roman" w:cs="Times New Roman" w:hint="cs"/>
          <w:sz w:val="24"/>
          <w:szCs w:val="24"/>
          <w:rtl/>
        </w:rPr>
        <w:t>​</w:t>
      </w:r>
      <w:r w:rsidRPr="007505F9">
        <w:rPr>
          <w:rFonts w:ascii="Simplified Arabic" w:eastAsia="Times New Roman" w:hAnsi="Simplified Arabic" w:cs="Simplified Arabic"/>
          <w:b/>
          <w:bCs/>
          <w:sz w:val="24"/>
          <w:szCs w:val="24"/>
          <w:rtl/>
        </w:rPr>
        <w:t>الدفاع الفيزيائي المستقل:</w:t>
      </w:r>
      <w:r w:rsidRPr="007505F9">
        <w:rPr>
          <w:rFonts w:ascii="Simplified Arabic" w:eastAsia="Times New Roman" w:hAnsi="Simplified Arabic" w:cs="Simplified Arabic"/>
          <w:sz w:val="24"/>
          <w:szCs w:val="24"/>
          <w:rtl/>
        </w:rPr>
        <w:t xml:space="preserve"> تعزيز قدرات الرصد، والمراقبة تحت المائية، والدوريات البحرية لدول الخليج لحماية حرم الكابلات ومحطات الإنزال الساحلية من أي عمليات تخريبية غير متماثلة أو حوادث سحب مرساة عمدية.</w:t>
      </w:r>
    </w:p>
    <w:p w14:paraId="5D41CEA3" w14:textId="77777777" w:rsidR="00241D6E" w:rsidRPr="00E84778" w:rsidRDefault="00241D6E" w:rsidP="00E84778">
      <w:pPr>
        <w:tabs>
          <w:tab w:val="left" w:pos="3476"/>
        </w:tabs>
        <w:spacing w:after="0" w:line="240" w:lineRule="auto"/>
        <w:jc w:val="both"/>
        <w:rPr>
          <w:rFonts w:cs="Simplified Arabic"/>
          <w:b/>
          <w:bCs/>
          <w:sz w:val="28"/>
          <w:szCs w:val="28"/>
          <w:rtl/>
          <w:lang w:bidi="ar-EG"/>
        </w:rPr>
      </w:pPr>
      <w:r w:rsidRPr="00E84778">
        <w:rPr>
          <w:rFonts w:cs="Simplified Arabic" w:hint="cs"/>
          <w:b/>
          <w:bCs/>
          <w:sz w:val="28"/>
          <w:szCs w:val="28"/>
          <w:rtl/>
          <w:lang w:bidi="ar-EG"/>
        </w:rPr>
        <w:t>الخاتمة</w:t>
      </w:r>
      <w:r w:rsidRPr="00E84778">
        <w:rPr>
          <w:rFonts w:cs="Simplified Arabic"/>
          <w:b/>
          <w:bCs/>
          <w:sz w:val="28"/>
          <w:szCs w:val="28"/>
          <w:rtl/>
          <w:lang w:bidi="ar-EG"/>
        </w:rPr>
        <w:t xml:space="preserve"> (</w:t>
      </w:r>
      <w:r w:rsidRPr="00E84778">
        <w:rPr>
          <w:rFonts w:asciiTheme="majorBidi" w:hAnsiTheme="majorBidi" w:cstheme="majorBidi"/>
          <w:b/>
          <w:bCs/>
          <w:sz w:val="28"/>
          <w:szCs w:val="28"/>
          <w:lang w:bidi="ar-EG"/>
        </w:rPr>
        <w:t>Conclusion</w:t>
      </w:r>
      <w:r w:rsidRPr="00E84778">
        <w:rPr>
          <w:rFonts w:cs="Simplified Arabic"/>
          <w:b/>
          <w:bCs/>
          <w:sz w:val="28"/>
          <w:szCs w:val="28"/>
          <w:rtl/>
          <w:lang w:bidi="ar-EG"/>
        </w:rPr>
        <w:t>)</w:t>
      </w:r>
    </w:p>
    <w:p w14:paraId="6ACF196A" w14:textId="33F77C87" w:rsidR="007505F9" w:rsidRDefault="007505F9" w:rsidP="007505F9">
      <w:pPr>
        <w:spacing w:after="0"/>
        <w:ind w:left="360"/>
        <w:jc w:val="both"/>
        <w:rPr>
          <w:rFonts w:ascii="Simplified Arabic" w:eastAsia="Times New Roman" w:hAnsi="Simplified Arabic" w:cs="Simplified Arabic"/>
          <w:sz w:val="24"/>
          <w:szCs w:val="24"/>
          <w:rtl/>
        </w:rPr>
      </w:pPr>
      <w:r>
        <w:rPr>
          <w:rFonts w:ascii="Simplified Arabic" w:eastAsia="Times New Roman" w:hAnsi="Simplified Arabic" w:cs="Simplified Arabic"/>
          <w:sz w:val="24"/>
          <w:szCs w:val="24"/>
          <w:rtl/>
        </w:rPr>
        <w:tab/>
      </w:r>
      <w:r w:rsidRPr="007505F9">
        <w:rPr>
          <w:rFonts w:ascii="Simplified Arabic" w:eastAsia="Times New Roman" w:hAnsi="Simplified Arabic" w:cs="Simplified Arabic"/>
          <w:sz w:val="24"/>
          <w:szCs w:val="24"/>
          <w:rtl/>
        </w:rPr>
        <w:t xml:space="preserve">خلصت الدراسة إلى أن مضيق هرمز يمثل نقطة ارتكاز حرجة في النظامين </w:t>
      </w:r>
      <w:proofErr w:type="spellStart"/>
      <w:r w:rsidRPr="007505F9">
        <w:rPr>
          <w:rFonts w:ascii="Simplified Arabic" w:eastAsia="Times New Roman" w:hAnsi="Simplified Arabic" w:cs="Simplified Arabic"/>
          <w:sz w:val="24"/>
          <w:szCs w:val="24"/>
          <w:rtl/>
        </w:rPr>
        <w:t>الطاقوي</w:t>
      </w:r>
      <w:proofErr w:type="spellEnd"/>
      <w:r w:rsidRPr="007505F9">
        <w:rPr>
          <w:rFonts w:ascii="Simplified Arabic" w:eastAsia="Times New Roman" w:hAnsi="Simplified Arabic" w:cs="Simplified Arabic"/>
          <w:sz w:val="24"/>
          <w:szCs w:val="24"/>
          <w:rtl/>
        </w:rPr>
        <w:t xml:space="preserve"> والرقمي العالمي، وأن التهديدات المعاصرة لم تعد تقتصر على الإغلاق العسكري، بل امتدت إلى التحكم في تدفقات البيانات والبنية التحتية الرقمية</w:t>
      </w:r>
      <w:r w:rsidRPr="007505F9">
        <w:rPr>
          <w:rFonts w:ascii="Simplified Arabic" w:eastAsia="Times New Roman" w:hAnsi="Simplified Arabic" w:cs="Simplified Arabic"/>
          <w:sz w:val="24"/>
          <w:szCs w:val="24"/>
        </w:rPr>
        <w:t>.</w:t>
      </w:r>
      <w:r w:rsidRPr="007505F9">
        <w:rPr>
          <w:rFonts w:ascii="Simplified Arabic" w:eastAsia="Times New Roman" w:hAnsi="Simplified Arabic" w:cs="Simplified Arabic"/>
          <w:sz w:val="24"/>
          <w:szCs w:val="24"/>
        </w:rPr>
        <w:br/>
      </w:r>
      <w:r w:rsidRPr="007505F9">
        <w:rPr>
          <w:rFonts w:ascii="Simplified Arabic" w:eastAsia="Times New Roman" w:hAnsi="Simplified Arabic" w:cs="Simplified Arabic"/>
          <w:sz w:val="24"/>
          <w:szCs w:val="24"/>
          <w:rtl/>
        </w:rPr>
        <w:t>وأكدت النتائج تحقق أهداف الدراسة من حيث إبراز الأبعاد الجيوسياسية والاقتصادية لتعطل الكابلات البحرية، وتوضيح انعكاساتها على الاقتصاد العالمي، مع التأكيد على ضرورة تعزيز مرونة الشبكات وتنويع مساراتها لمواجهة المخاطر المستقبلية</w:t>
      </w:r>
      <w:r w:rsidRPr="007505F9">
        <w:rPr>
          <w:rFonts w:ascii="Simplified Arabic" w:eastAsia="Times New Roman" w:hAnsi="Simplified Arabic" w:cs="Simplified Arabic"/>
          <w:sz w:val="24"/>
          <w:szCs w:val="24"/>
        </w:rPr>
        <w:t xml:space="preserve">. </w:t>
      </w:r>
    </w:p>
    <w:p w14:paraId="32E033CB" w14:textId="77777777" w:rsidR="007505F9" w:rsidRPr="007505F9" w:rsidRDefault="007505F9" w:rsidP="007505F9">
      <w:pPr>
        <w:spacing w:after="0"/>
        <w:ind w:left="360"/>
        <w:jc w:val="both"/>
        <w:rPr>
          <w:rFonts w:ascii="Simplified Arabic" w:eastAsia="Times New Roman" w:hAnsi="Simplified Arabic" w:cs="Simplified Arabic"/>
          <w:sz w:val="24"/>
          <w:szCs w:val="24"/>
        </w:rPr>
      </w:pPr>
    </w:p>
    <w:p w14:paraId="03488CB5" w14:textId="77777777" w:rsidR="00241D6E" w:rsidRDefault="00241D6E" w:rsidP="00E84778">
      <w:pPr>
        <w:tabs>
          <w:tab w:val="left" w:pos="3476"/>
        </w:tabs>
        <w:spacing w:line="240" w:lineRule="auto"/>
        <w:jc w:val="both"/>
        <w:rPr>
          <w:rFonts w:cs="Simplified Arabic"/>
          <w:b/>
          <w:bCs/>
          <w:sz w:val="28"/>
          <w:szCs w:val="28"/>
          <w:rtl/>
          <w:lang w:bidi="ar-EG"/>
        </w:rPr>
      </w:pPr>
      <w:r w:rsidRPr="00E84778">
        <w:rPr>
          <w:rFonts w:cs="Simplified Arabic" w:hint="cs"/>
          <w:b/>
          <w:bCs/>
          <w:sz w:val="28"/>
          <w:szCs w:val="28"/>
          <w:rtl/>
          <w:lang w:bidi="ar-EG"/>
        </w:rPr>
        <w:t>المراجع</w:t>
      </w:r>
      <w:r w:rsidRPr="00E84778">
        <w:rPr>
          <w:rFonts w:cs="Simplified Arabic"/>
          <w:b/>
          <w:bCs/>
          <w:sz w:val="28"/>
          <w:szCs w:val="28"/>
          <w:rtl/>
          <w:lang w:bidi="ar-EG"/>
        </w:rPr>
        <w:t xml:space="preserve"> (</w:t>
      </w:r>
      <w:r w:rsidRPr="00E84778">
        <w:rPr>
          <w:rFonts w:asciiTheme="majorBidi" w:hAnsiTheme="majorBidi" w:cstheme="majorBidi"/>
          <w:b/>
          <w:bCs/>
          <w:sz w:val="28"/>
          <w:szCs w:val="28"/>
          <w:lang w:bidi="ar-EG"/>
        </w:rPr>
        <w:t>References</w:t>
      </w:r>
      <w:r w:rsidRPr="00E84778">
        <w:rPr>
          <w:rFonts w:cs="Simplified Arabic"/>
          <w:b/>
          <w:bCs/>
          <w:sz w:val="28"/>
          <w:szCs w:val="28"/>
          <w:rtl/>
          <w:lang w:bidi="ar-EG"/>
        </w:rPr>
        <w:t>)</w:t>
      </w:r>
    </w:p>
    <w:p w14:paraId="6CD64F05" w14:textId="77777777" w:rsidR="003D1E06" w:rsidRPr="003D1E06" w:rsidRDefault="003D1E06" w:rsidP="003D1E06">
      <w:pPr>
        <w:numPr>
          <w:ilvl w:val="0"/>
          <w:numId w:val="28"/>
        </w:numPr>
        <w:spacing w:before="100" w:beforeAutospacing="1" w:after="100" w:afterAutospacing="1" w:line="240" w:lineRule="auto"/>
        <w:jc w:val="both"/>
        <w:rPr>
          <w:rFonts w:ascii="Simplified Arabic" w:eastAsia="Times New Roman" w:hAnsi="Simplified Arabic" w:cs="Simplified Arabic"/>
          <w:sz w:val="24"/>
          <w:szCs w:val="24"/>
        </w:rPr>
      </w:pPr>
      <w:r w:rsidRPr="003D1E06">
        <w:rPr>
          <w:rFonts w:ascii="Simplified Arabic" w:eastAsia="Times New Roman" w:hAnsi="Simplified Arabic" w:cs="Simplified Arabic" w:hint="cs"/>
          <w:b/>
          <w:bCs/>
          <w:sz w:val="24"/>
          <w:szCs w:val="24"/>
          <w:rtl/>
        </w:rPr>
        <w:t>المعهد الدولي للدراسات الإيرانية (رصانة).</w:t>
      </w:r>
      <w:r w:rsidRPr="003D1E06">
        <w:rPr>
          <w:rFonts w:ascii="Simplified Arabic" w:eastAsia="Times New Roman" w:hAnsi="Simplified Arabic" w:cs="Simplified Arabic" w:hint="cs"/>
          <w:sz w:val="24"/>
          <w:szCs w:val="24"/>
          <w:rtl/>
        </w:rPr>
        <w:t xml:space="preserve"> (2024). </w:t>
      </w:r>
      <w:r w:rsidRPr="003D1E06">
        <w:rPr>
          <w:rFonts w:ascii="Simplified Arabic" w:eastAsia="Times New Roman" w:hAnsi="Simplified Arabic" w:cs="Simplified Arabic" w:hint="cs"/>
          <w:i/>
          <w:iCs/>
          <w:sz w:val="24"/>
          <w:szCs w:val="24"/>
          <w:rtl/>
        </w:rPr>
        <w:t xml:space="preserve">العقيدة العسكرية الهجينة لإيران: من تهديد الملاحة إلى </w:t>
      </w:r>
      <w:proofErr w:type="spellStart"/>
      <w:r w:rsidRPr="003D1E06">
        <w:rPr>
          <w:rFonts w:ascii="Simplified Arabic" w:eastAsia="Times New Roman" w:hAnsi="Simplified Arabic" w:cs="Simplified Arabic" w:hint="cs"/>
          <w:i/>
          <w:iCs/>
          <w:sz w:val="24"/>
          <w:szCs w:val="24"/>
          <w:rtl/>
        </w:rPr>
        <w:t>تسييس</w:t>
      </w:r>
      <w:proofErr w:type="spellEnd"/>
      <w:r w:rsidRPr="003D1E06">
        <w:rPr>
          <w:rFonts w:ascii="Simplified Arabic" w:eastAsia="Times New Roman" w:hAnsi="Simplified Arabic" w:cs="Simplified Arabic" w:hint="cs"/>
          <w:i/>
          <w:iCs/>
          <w:sz w:val="24"/>
          <w:szCs w:val="24"/>
          <w:rtl/>
        </w:rPr>
        <w:t xml:space="preserve"> البنية التحتية الرقمية</w:t>
      </w:r>
      <w:r w:rsidRPr="003D1E06">
        <w:rPr>
          <w:rFonts w:ascii="Simplified Arabic" w:eastAsia="Times New Roman" w:hAnsi="Simplified Arabic" w:cs="Simplified Arabic" w:hint="cs"/>
          <w:sz w:val="24"/>
          <w:szCs w:val="24"/>
          <w:rtl/>
        </w:rPr>
        <w:t xml:space="preserve">. تقارير استراتيجية حقيقية منشورة. </w:t>
      </w:r>
      <w:hyperlink r:id="rId7" w:history="1">
        <w:r w:rsidRPr="003D1E06">
          <w:rPr>
            <w:rFonts w:ascii="Simplified Arabic" w:eastAsia="Times New Roman" w:hAnsi="Simplified Arabic" w:cs="Simplified Arabic" w:hint="cs"/>
            <w:color w:val="0000FF"/>
            <w:sz w:val="24"/>
            <w:szCs w:val="24"/>
            <w:u w:val="single"/>
          </w:rPr>
          <w:t>https://rasanah-iiis.org</w:t>
        </w:r>
      </w:hyperlink>
    </w:p>
    <w:p w14:paraId="74A25E09" w14:textId="77777777" w:rsidR="003D1E06" w:rsidRPr="003D1E06" w:rsidRDefault="003D1E06" w:rsidP="003D1E06">
      <w:pPr>
        <w:numPr>
          <w:ilvl w:val="0"/>
          <w:numId w:val="28"/>
        </w:numPr>
        <w:spacing w:before="100" w:beforeAutospacing="1" w:after="100" w:afterAutospacing="1" w:line="240" w:lineRule="auto"/>
        <w:jc w:val="both"/>
        <w:rPr>
          <w:rFonts w:ascii="Simplified Arabic" w:eastAsia="Times New Roman" w:hAnsi="Simplified Arabic" w:cs="Simplified Arabic"/>
          <w:sz w:val="24"/>
          <w:szCs w:val="24"/>
          <w:rtl/>
        </w:rPr>
      </w:pPr>
      <w:r w:rsidRPr="003D1E06">
        <w:rPr>
          <w:rFonts w:ascii="Times New Roman" w:eastAsia="Times New Roman" w:hAnsi="Times New Roman" w:cs="Times New Roman" w:hint="cs"/>
          <w:sz w:val="24"/>
          <w:szCs w:val="24"/>
          <w:rtl/>
        </w:rPr>
        <w:t>​</w:t>
      </w:r>
      <w:r w:rsidRPr="003D1E06">
        <w:rPr>
          <w:rFonts w:ascii="Simplified Arabic" w:eastAsia="Times New Roman" w:hAnsi="Simplified Arabic" w:cs="Simplified Arabic" w:hint="cs"/>
          <w:b/>
          <w:bCs/>
          <w:sz w:val="24"/>
          <w:szCs w:val="24"/>
          <w:rtl/>
        </w:rPr>
        <w:t>مركز الإمارات للدراسات والبحوث الاستراتيجية (</w:t>
      </w:r>
      <w:r w:rsidRPr="003D1E06">
        <w:rPr>
          <w:rFonts w:ascii="Simplified Arabic" w:eastAsia="Times New Roman" w:hAnsi="Simplified Arabic" w:cs="Simplified Arabic" w:hint="cs"/>
          <w:b/>
          <w:bCs/>
          <w:sz w:val="24"/>
          <w:szCs w:val="24"/>
        </w:rPr>
        <w:t>ECSSR</w:t>
      </w:r>
      <w:r w:rsidRPr="003D1E06">
        <w:rPr>
          <w:rFonts w:ascii="Simplified Arabic" w:eastAsia="Times New Roman" w:hAnsi="Simplified Arabic" w:cs="Simplified Arabic" w:hint="cs"/>
          <w:b/>
          <w:bCs/>
          <w:sz w:val="24"/>
          <w:szCs w:val="24"/>
          <w:rtl/>
        </w:rPr>
        <w:t>).</w:t>
      </w:r>
      <w:r w:rsidRPr="003D1E06">
        <w:rPr>
          <w:rFonts w:ascii="Simplified Arabic" w:eastAsia="Times New Roman" w:hAnsi="Simplified Arabic" w:cs="Simplified Arabic" w:hint="cs"/>
          <w:sz w:val="24"/>
          <w:szCs w:val="24"/>
          <w:rtl/>
        </w:rPr>
        <w:t xml:space="preserve"> (2024). </w:t>
      </w:r>
      <w:r w:rsidRPr="003D1E06">
        <w:rPr>
          <w:rFonts w:ascii="Simplified Arabic" w:eastAsia="Times New Roman" w:hAnsi="Simplified Arabic" w:cs="Simplified Arabic" w:hint="cs"/>
          <w:i/>
          <w:iCs/>
          <w:sz w:val="24"/>
          <w:szCs w:val="24"/>
          <w:rtl/>
        </w:rPr>
        <w:t>أمن البنية التحتية الحرجة في الخليج العربي: دراسة في ترابط شبكات الطاقة والبيانات</w:t>
      </w:r>
      <w:r w:rsidRPr="003D1E06">
        <w:rPr>
          <w:rFonts w:ascii="Simplified Arabic" w:eastAsia="Times New Roman" w:hAnsi="Simplified Arabic" w:cs="Simplified Arabic" w:hint="cs"/>
          <w:sz w:val="24"/>
          <w:szCs w:val="24"/>
          <w:rtl/>
        </w:rPr>
        <w:t xml:space="preserve">. </w:t>
      </w:r>
      <w:hyperlink r:id="rId8" w:history="1">
        <w:r w:rsidRPr="003D1E06">
          <w:rPr>
            <w:rFonts w:ascii="Simplified Arabic" w:eastAsia="Times New Roman" w:hAnsi="Simplified Arabic" w:cs="Simplified Arabic" w:hint="cs"/>
            <w:color w:val="0000FF"/>
            <w:sz w:val="24"/>
            <w:szCs w:val="24"/>
            <w:u w:val="single"/>
          </w:rPr>
          <w:t>https://www.ecssr.ae</w:t>
        </w:r>
      </w:hyperlink>
    </w:p>
    <w:p w14:paraId="13FE7CC7" w14:textId="77777777" w:rsidR="003D1E06" w:rsidRPr="003D1E06" w:rsidRDefault="003D1E06" w:rsidP="003D1E06">
      <w:pPr>
        <w:numPr>
          <w:ilvl w:val="0"/>
          <w:numId w:val="28"/>
        </w:numPr>
        <w:spacing w:before="100" w:beforeAutospacing="1" w:after="100" w:afterAutospacing="1" w:line="240" w:lineRule="auto"/>
        <w:jc w:val="both"/>
        <w:rPr>
          <w:rFonts w:ascii="Simplified Arabic" w:eastAsia="Times New Roman" w:hAnsi="Simplified Arabic" w:cs="Simplified Arabic"/>
          <w:sz w:val="24"/>
          <w:szCs w:val="24"/>
        </w:rPr>
      </w:pPr>
      <w:r w:rsidRPr="003D1E06">
        <w:rPr>
          <w:rFonts w:ascii="Times New Roman" w:eastAsia="Times New Roman" w:hAnsi="Times New Roman" w:cs="Times New Roman" w:hint="cs"/>
          <w:sz w:val="24"/>
          <w:szCs w:val="24"/>
          <w:rtl/>
        </w:rPr>
        <w:t>​</w:t>
      </w:r>
      <w:r w:rsidRPr="003D1E06">
        <w:rPr>
          <w:rFonts w:ascii="Simplified Arabic" w:eastAsia="Times New Roman" w:hAnsi="Simplified Arabic" w:cs="Simplified Arabic" w:hint="cs"/>
          <w:b/>
          <w:bCs/>
          <w:sz w:val="24"/>
          <w:szCs w:val="24"/>
          <w:rtl/>
        </w:rPr>
        <w:t>مركز الجزيرة للدراسات.</w:t>
      </w:r>
      <w:r w:rsidRPr="003D1E06">
        <w:rPr>
          <w:rFonts w:ascii="Simplified Arabic" w:eastAsia="Times New Roman" w:hAnsi="Simplified Arabic" w:cs="Simplified Arabic" w:hint="cs"/>
          <w:sz w:val="24"/>
          <w:szCs w:val="24"/>
          <w:rtl/>
        </w:rPr>
        <w:t xml:space="preserve"> (2025). </w:t>
      </w:r>
      <w:proofErr w:type="spellStart"/>
      <w:r w:rsidRPr="003D1E06">
        <w:rPr>
          <w:rFonts w:ascii="Simplified Arabic" w:eastAsia="Times New Roman" w:hAnsi="Simplified Arabic" w:cs="Simplified Arabic" w:hint="cs"/>
          <w:i/>
          <w:iCs/>
          <w:sz w:val="24"/>
          <w:szCs w:val="24"/>
          <w:rtl/>
        </w:rPr>
        <w:t>جيوبوليتيك</w:t>
      </w:r>
      <w:proofErr w:type="spellEnd"/>
      <w:r w:rsidRPr="003D1E06">
        <w:rPr>
          <w:rFonts w:ascii="Simplified Arabic" w:eastAsia="Times New Roman" w:hAnsi="Simplified Arabic" w:cs="Simplified Arabic" w:hint="cs"/>
          <w:i/>
          <w:iCs/>
          <w:sz w:val="24"/>
          <w:szCs w:val="24"/>
          <w:rtl/>
        </w:rPr>
        <w:t xml:space="preserve"> المضائق البحرية وتحولات الصراع الدولي: مضيق هرمز نموذجاً</w:t>
      </w:r>
      <w:r w:rsidRPr="003D1E06">
        <w:rPr>
          <w:rFonts w:ascii="Simplified Arabic" w:eastAsia="Times New Roman" w:hAnsi="Simplified Arabic" w:cs="Simplified Arabic" w:hint="cs"/>
          <w:sz w:val="24"/>
          <w:szCs w:val="24"/>
          <w:rtl/>
        </w:rPr>
        <w:t xml:space="preserve">. </w:t>
      </w:r>
      <w:hyperlink r:id="rId9" w:history="1">
        <w:r w:rsidRPr="003D1E06">
          <w:rPr>
            <w:rFonts w:ascii="Simplified Arabic" w:eastAsia="Times New Roman" w:hAnsi="Simplified Arabic" w:cs="Simplified Arabic" w:hint="cs"/>
            <w:color w:val="0000FF"/>
            <w:sz w:val="24"/>
            <w:szCs w:val="24"/>
            <w:u w:val="single"/>
          </w:rPr>
          <w:t>https://studies.aljazeera.net</w:t>
        </w:r>
      </w:hyperlink>
    </w:p>
    <w:p w14:paraId="25059B5D" w14:textId="77777777" w:rsidR="003D1E06" w:rsidRPr="003D1E06" w:rsidRDefault="003D1E06" w:rsidP="003D1E06">
      <w:pPr>
        <w:numPr>
          <w:ilvl w:val="0"/>
          <w:numId w:val="28"/>
        </w:numPr>
        <w:spacing w:before="100" w:beforeAutospacing="1" w:after="100" w:afterAutospacing="1" w:line="240" w:lineRule="auto"/>
        <w:jc w:val="both"/>
        <w:rPr>
          <w:rFonts w:ascii="Simplified Arabic" w:eastAsia="Times New Roman" w:hAnsi="Simplified Arabic" w:cs="Simplified Arabic"/>
          <w:sz w:val="24"/>
          <w:szCs w:val="24"/>
          <w:rtl/>
        </w:rPr>
      </w:pPr>
      <w:r w:rsidRPr="003D1E06">
        <w:rPr>
          <w:rFonts w:ascii="Times New Roman" w:eastAsia="Times New Roman" w:hAnsi="Times New Roman" w:cs="Times New Roman" w:hint="cs"/>
          <w:sz w:val="24"/>
          <w:szCs w:val="24"/>
          <w:rtl/>
        </w:rPr>
        <w:t>​</w:t>
      </w:r>
      <w:r w:rsidRPr="003D1E06">
        <w:rPr>
          <w:rFonts w:ascii="Simplified Arabic" w:eastAsia="Times New Roman" w:hAnsi="Simplified Arabic" w:cs="Simplified Arabic" w:hint="cs"/>
          <w:b/>
          <w:bCs/>
          <w:sz w:val="24"/>
          <w:szCs w:val="24"/>
          <w:rtl/>
        </w:rPr>
        <w:t>مجلة السياسة الدولية.</w:t>
      </w:r>
      <w:r w:rsidRPr="003D1E06">
        <w:rPr>
          <w:rFonts w:ascii="Simplified Arabic" w:eastAsia="Times New Roman" w:hAnsi="Simplified Arabic" w:cs="Simplified Arabic" w:hint="cs"/>
          <w:sz w:val="24"/>
          <w:szCs w:val="24"/>
          <w:rtl/>
        </w:rPr>
        <w:t xml:space="preserve"> (2024). </w:t>
      </w:r>
      <w:r w:rsidRPr="003D1E06">
        <w:rPr>
          <w:rFonts w:ascii="Simplified Arabic" w:eastAsia="Times New Roman" w:hAnsi="Simplified Arabic" w:cs="Simplified Arabic" w:hint="cs"/>
          <w:i/>
          <w:iCs/>
          <w:sz w:val="24"/>
          <w:szCs w:val="24"/>
          <w:rtl/>
        </w:rPr>
        <w:t>السيادة الرقمية والحروب السيبرانية: أبعاد التهديد تحت المائي في العلاقات الدولية</w:t>
      </w:r>
      <w:r w:rsidRPr="003D1E06">
        <w:rPr>
          <w:rFonts w:ascii="Simplified Arabic" w:eastAsia="Times New Roman" w:hAnsi="Simplified Arabic" w:cs="Simplified Arabic" w:hint="cs"/>
          <w:sz w:val="24"/>
          <w:szCs w:val="24"/>
          <w:rtl/>
        </w:rPr>
        <w:t xml:space="preserve">. مؤسسة الأهرام. </w:t>
      </w:r>
      <w:hyperlink r:id="rId10" w:history="1">
        <w:r w:rsidRPr="003D1E06">
          <w:rPr>
            <w:rFonts w:ascii="Simplified Arabic" w:eastAsia="Times New Roman" w:hAnsi="Simplified Arabic" w:cs="Simplified Arabic" w:hint="cs"/>
            <w:color w:val="0000FF"/>
            <w:sz w:val="24"/>
            <w:szCs w:val="24"/>
            <w:u w:val="single"/>
          </w:rPr>
          <w:t>https://siyassa.org.eg</w:t>
        </w:r>
      </w:hyperlink>
    </w:p>
    <w:p w14:paraId="6325F3AF" w14:textId="77777777" w:rsidR="003D1E06" w:rsidRPr="003D1E06" w:rsidRDefault="003D1E06" w:rsidP="003D1E06">
      <w:pPr>
        <w:numPr>
          <w:ilvl w:val="0"/>
          <w:numId w:val="28"/>
        </w:numPr>
        <w:spacing w:before="100" w:beforeAutospacing="1" w:after="100" w:afterAutospacing="1" w:line="240" w:lineRule="auto"/>
        <w:jc w:val="both"/>
        <w:rPr>
          <w:rFonts w:ascii="Simplified Arabic" w:eastAsia="Times New Roman" w:hAnsi="Simplified Arabic" w:cs="Simplified Arabic"/>
          <w:sz w:val="24"/>
          <w:szCs w:val="24"/>
          <w:rtl/>
        </w:rPr>
      </w:pPr>
      <w:r w:rsidRPr="003D1E06">
        <w:rPr>
          <w:rFonts w:ascii="Times New Roman" w:eastAsia="Times New Roman" w:hAnsi="Times New Roman" w:cs="Times New Roman" w:hint="cs"/>
          <w:sz w:val="24"/>
          <w:szCs w:val="24"/>
          <w:rtl/>
        </w:rPr>
        <w:lastRenderedPageBreak/>
        <w:t>​</w:t>
      </w:r>
      <w:r w:rsidRPr="003D1E06">
        <w:rPr>
          <w:rFonts w:ascii="Simplified Arabic" w:eastAsia="Times New Roman" w:hAnsi="Simplified Arabic" w:cs="Simplified Arabic" w:hint="cs"/>
          <w:b/>
          <w:bCs/>
          <w:sz w:val="24"/>
          <w:szCs w:val="24"/>
          <w:rtl/>
        </w:rPr>
        <w:t>المركز العربي للأبحاث ودراسة السياسات.</w:t>
      </w:r>
      <w:r w:rsidRPr="003D1E06">
        <w:rPr>
          <w:rFonts w:ascii="Simplified Arabic" w:eastAsia="Times New Roman" w:hAnsi="Simplified Arabic" w:cs="Simplified Arabic" w:hint="cs"/>
          <w:sz w:val="24"/>
          <w:szCs w:val="24"/>
          <w:rtl/>
        </w:rPr>
        <w:t xml:space="preserve"> (2024). </w:t>
      </w:r>
      <w:r w:rsidRPr="003D1E06">
        <w:rPr>
          <w:rFonts w:ascii="Simplified Arabic" w:eastAsia="Times New Roman" w:hAnsi="Simplified Arabic" w:cs="Simplified Arabic" w:hint="cs"/>
          <w:i/>
          <w:iCs/>
          <w:sz w:val="24"/>
          <w:szCs w:val="24"/>
          <w:rtl/>
        </w:rPr>
        <w:t>أمن الممرات المائية في الخليج العربي ومستقبل العلاقات الخليجية-الإيرانية</w:t>
      </w:r>
      <w:r w:rsidRPr="003D1E06">
        <w:rPr>
          <w:rFonts w:ascii="Simplified Arabic" w:eastAsia="Times New Roman" w:hAnsi="Simplified Arabic" w:cs="Simplified Arabic" w:hint="cs"/>
          <w:sz w:val="24"/>
          <w:szCs w:val="24"/>
          <w:rtl/>
        </w:rPr>
        <w:t xml:space="preserve">. </w:t>
      </w:r>
      <w:hyperlink r:id="rId11" w:history="1">
        <w:r w:rsidRPr="003D1E06">
          <w:rPr>
            <w:rFonts w:ascii="Simplified Arabic" w:eastAsia="Times New Roman" w:hAnsi="Simplified Arabic" w:cs="Simplified Arabic" w:hint="cs"/>
            <w:color w:val="0000FF"/>
            <w:sz w:val="24"/>
            <w:szCs w:val="24"/>
            <w:u w:val="single"/>
          </w:rPr>
          <w:t>https://www.dohainstitute.org</w:t>
        </w:r>
      </w:hyperlink>
    </w:p>
    <w:p w14:paraId="4202638E" w14:textId="77777777" w:rsidR="003D1E06" w:rsidRPr="003D1E06" w:rsidRDefault="003D1E06" w:rsidP="003D1E06">
      <w:pPr>
        <w:numPr>
          <w:ilvl w:val="0"/>
          <w:numId w:val="28"/>
        </w:numPr>
        <w:spacing w:before="100" w:beforeAutospacing="1" w:after="100" w:afterAutospacing="1" w:line="240" w:lineRule="auto"/>
        <w:jc w:val="both"/>
        <w:rPr>
          <w:rFonts w:ascii="Simplified Arabic" w:eastAsia="Times New Roman" w:hAnsi="Simplified Arabic" w:cs="Simplified Arabic"/>
          <w:sz w:val="24"/>
          <w:szCs w:val="24"/>
          <w:rtl/>
        </w:rPr>
      </w:pPr>
      <w:r w:rsidRPr="003D1E06">
        <w:rPr>
          <w:rFonts w:ascii="Times New Roman" w:eastAsia="Times New Roman" w:hAnsi="Times New Roman" w:cs="Times New Roman" w:hint="cs"/>
          <w:sz w:val="24"/>
          <w:szCs w:val="24"/>
          <w:rtl/>
        </w:rPr>
        <w:t>​</w:t>
      </w:r>
      <w:r w:rsidRPr="003D1E06">
        <w:rPr>
          <w:rFonts w:ascii="Simplified Arabic" w:eastAsia="Times New Roman" w:hAnsi="Simplified Arabic" w:cs="Simplified Arabic" w:hint="cs"/>
          <w:b/>
          <w:bCs/>
          <w:sz w:val="24"/>
          <w:szCs w:val="24"/>
          <w:rtl/>
        </w:rPr>
        <w:t>مركز أبحاث الخليج (</w:t>
      </w:r>
      <w:r w:rsidRPr="003D1E06">
        <w:rPr>
          <w:rFonts w:ascii="Simplified Arabic" w:eastAsia="Times New Roman" w:hAnsi="Simplified Arabic" w:cs="Simplified Arabic" w:hint="cs"/>
          <w:b/>
          <w:bCs/>
          <w:sz w:val="24"/>
          <w:szCs w:val="24"/>
        </w:rPr>
        <w:t>GRC</w:t>
      </w:r>
      <w:r w:rsidRPr="003D1E06">
        <w:rPr>
          <w:rFonts w:ascii="Simplified Arabic" w:eastAsia="Times New Roman" w:hAnsi="Simplified Arabic" w:cs="Simplified Arabic" w:hint="cs"/>
          <w:b/>
          <w:bCs/>
          <w:sz w:val="24"/>
          <w:szCs w:val="24"/>
          <w:rtl/>
        </w:rPr>
        <w:t>).</w:t>
      </w:r>
      <w:r w:rsidRPr="003D1E06">
        <w:rPr>
          <w:rFonts w:ascii="Simplified Arabic" w:eastAsia="Times New Roman" w:hAnsi="Simplified Arabic" w:cs="Simplified Arabic" w:hint="cs"/>
          <w:sz w:val="24"/>
          <w:szCs w:val="24"/>
          <w:rtl/>
        </w:rPr>
        <w:t xml:space="preserve"> (2025). </w:t>
      </w:r>
      <w:r w:rsidRPr="003D1E06">
        <w:rPr>
          <w:rFonts w:ascii="Simplified Arabic" w:eastAsia="Times New Roman" w:hAnsi="Simplified Arabic" w:cs="Simplified Arabic" w:hint="cs"/>
          <w:i/>
          <w:iCs/>
          <w:sz w:val="24"/>
          <w:szCs w:val="24"/>
          <w:rtl/>
        </w:rPr>
        <w:t>تأثير مرونة أمن شبكات الاتصالات البحرية على الاستقرار الاقتصادي لدول مجلس التعاون</w:t>
      </w:r>
      <w:r w:rsidRPr="003D1E06">
        <w:rPr>
          <w:rFonts w:ascii="Simplified Arabic" w:eastAsia="Times New Roman" w:hAnsi="Simplified Arabic" w:cs="Simplified Arabic" w:hint="cs"/>
          <w:sz w:val="24"/>
          <w:szCs w:val="24"/>
          <w:rtl/>
        </w:rPr>
        <w:t xml:space="preserve">. </w:t>
      </w:r>
      <w:hyperlink r:id="rId12" w:history="1">
        <w:r w:rsidRPr="003D1E06">
          <w:rPr>
            <w:rFonts w:ascii="Simplified Arabic" w:eastAsia="Times New Roman" w:hAnsi="Simplified Arabic" w:cs="Simplified Arabic" w:hint="cs"/>
            <w:color w:val="0000FF"/>
            <w:sz w:val="24"/>
            <w:szCs w:val="24"/>
            <w:u w:val="single"/>
          </w:rPr>
          <w:t>https://www.grc.net</w:t>
        </w:r>
      </w:hyperlink>
    </w:p>
    <w:p w14:paraId="44D65800"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tl/>
        </w:rPr>
      </w:pPr>
      <w:r w:rsidRPr="007505F9">
        <w:rPr>
          <w:rFonts w:asciiTheme="majorBidi" w:eastAsia="Times New Roman" w:hAnsiTheme="majorBidi" w:cstheme="majorBidi"/>
          <w:b/>
          <w:bCs/>
          <w:sz w:val="24"/>
          <w:szCs w:val="24"/>
        </w:rPr>
        <w:t>Center for Strategic and International Studies (CSIS).</w:t>
      </w:r>
      <w:r w:rsidRPr="007505F9">
        <w:rPr>
          <w:rFonts w:asciiTheme="majorBidi" w:eastAsia="Times New Roman" w:hAnsiTheme="majorBidi" w:cstheme="majorBidi"/>
          <w:sz w:val="24"/>
          <w:szCs w:val="24"/>
        </w:rPr>
        <w:t xml:space="preserve"> (2024). </w:t>
      </w:r>
      <w:r w:rsidRPr="007505F9">
        <w:rPr>
          <w:rFonts w:asciiTheme="majorBidi" w:eastAsia="Times New Roman" w:hAnsiTheme="majorBidi" w:cstheme="majorBidi"/>
          <w:i/>
          <w:iCs/>
          <w:sz w:val="24"/>
          <w:szCs w:val="24"/>
        </w:rPr>
        <w:t>Invisibly Interconnected: Preventing Disruptions to Submarine Cables</w:t>
      </w:r>
      <w:r w:rsidRPr="007505F9">
        <w:rPr>
          <w:rFonts w:asciiTheme="majorBidi" w:eastAsia="Times New Roman" w:hAnsiTheme="majorBidi" w:cstheme="majorBidi"/>
          <w:sz w:val="24"/>
          <w:szCs w:val="24"/>
        </w:rPr>
        <w:t xml:space="preserve">. CSIS Policy Reports. </w:t>
      </w:r>
      <w:hyperlink r:id="rId13" w:history="1">
        <w:r w:rsidRPr="007505F9">
          <w:rPr>
            <w:rFonts w:asciiTheme="majorBidi" w:eastAsia="Times New Roman" w:hAnsiTheme="majorBidi" w:cstheme="majorBidi"/>
            <w:color w:val="0000FF"/>
            <w:sz w:val="24"/>
            <w:szCs w:val="24"/>
            <w:u w:val="single"/>
          </w:rPr>
          <w:t>https://www.csis.org</w:t>
        </w:r>
      </w:hyperlink>
    </w:p>
    <w:p w14:paraId="6DFAE04C"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sz w:val="24"/>
          <w:szCs w:val="24"/>
        </w:rPr>
        <w:t>​</w:t>
      </w:r>
      <w:r w:rsidRPr="007505F9">
        <w:rPr>
          <w:rFonts w:asciiTheme="majorBidi" w:eastAsia="Times New Roman" w:hAnsiTheme="majorBidi" w:cstheme="majorBidi"/>
          <w:b/>
          <w:bCs/>
          <w:sz w:val="24"/>
          <w:szCs w:val="24"/>
        </w:rPr>
        <w:t>International Institute for Strategic Studies (IISS).</w:t>
      </w:r>
      <w:r w:rsidRPr="007505F9">
        <w:rPr>
          <w:rFonts w:asciiTheme="majorBidi" w:eastAsia="Times New Roman" w:hAnsiTheme="majorBidi" w:cstheme="majorBidi"/>
          <w:sz w:val="24"/>
          <w:szCs w:val="24"/>
        </w:rPr>
        <w:t xml:space="preserve"> (2025). </w:t>
      </w:r>
      <w:r w:rsidRPr="007505F9">
        <w:rPr>
          <w:rFonts w:asciiTheme="majorBidi" w:eastAsia="Times New Roman" w:hAnsiTheme="majorBidi" w:cstheme="majorBidi"/>
          <w:i/>
          <w:iCs/>
          <w:sz w:val="24"/>
          <w:szCs w:val="24"/>
        </w:rPr>
        <w:t>The Geopolitics of Critical Undersea Infrastructure in Chokepoints</w:t>
      </w:r>
      <w:r w:rsidRPr="007505F9">
        <w:rPr>
          <w:rFonts w:asciiTheme="majorBidi" w:eastAsia="Times New Roman" w:hAnsiTheme="majorBidi" w:cstheme="majorBidi"/>
          <w:sz w:val="24"/>
          <w:szCs w:val="24"/>
        </w:rPr>
        <w:t xml:space="preserve">. Strategic Comments, 31(2), 14-18. </w:t>
      </w:r>
      <w:hyperlink r:id="rId14" w:history="1">
        <w:r w:rsidRPr="007505F9">
          <w:rPr>
            <w:rFonts w:asciiTheme="majorBidi" w:eastAsia="Times New Roman" w:hAnsiTheme="majorBidi" w:cstheme="majorBidi"/>
            <w:color w:val="0000FF"/>
            <w:sz w:val="24"/>
            <w:szCs w:val="24"/>
            <w:u w:val="single"/>
          </w:rPr>
          <w:t>https://www.iiss.org</w:t>
        </w:r>
      </w:hyperlink>
    </w:p>
    <w:p w14:paraId="4C7BBDD1"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sz w:val="24"/>
          <w:szCs w:val="24"/>
        </w:rPr>
        <w:t>​</w:t>
      </w:r>
      <w:r w:rsidRPr="007505F9">
        <w:rPr>
          <w:rFonts w:asciiTheme="majorBidi" w:eastAsia="Times New Roman" w:hAnsiTheme="majorBidi" w:cstheme="majorBidi"/>
          <w:b/>
          <w:bCs/>
          <w:sz w:val="24"/>
          <w:szCs w:val="24"/>
        </w:rPr>
        <w:t>RAND Corporation.</w:t>
      </w:r>
      <w:r w:rsidRPr="007505F9">
        <w:rPr>
          <w:rFonts w:asciiTheme="majorBidi" w:eastAsia="Times New Roman" w:hAnsiTheme="majorBidi" w:cstheme="majorBidi"/>
          <w:sz w:val="24"/>
          <w:szCs w:val="24"/>
        </w:rPr>
        <w:t xml:space="preserve"> (2023). </w:t>
      </w:r>
      <w:r w:rsidRPr="007505F9">
        <w:rPr>
          <w:rFonts w:asciiTheme="majorBidi" w:eastAsia="Times New Roman" w:hAnsiTheme="majorBidi" w:cstheme="majorBidi"/>
          <w:i/>
          <w:iCs/>
          <w:sz w:val="24"/>
          <w:szCs w:val="24"/>
        </w:rPr>
        <w:t>Iranian Maritime Strategy and Cyber-Physical Threats to Chokepoints</w:t>
      </w:r>
      <w:r w:rsidRPr="007505F9">
        <w:rPr>
          <w:rFonts w:asciiTheme="majorBidi" w:eastAsia="Times New Roman" w:hAnsiTheme="majorBidi" w:cstheme="majorBidi"/>
          <w:sz w:val="24"/>
          <w:szCs w:val="24"/>
        </w:rPr>
        <w:t xml:space="preserve">. RAND Research Briefs. </w:t>
      </w:r>
      <w:hyperlink r:id="rId15" w:history="1">
        <w:r w:rsidRPr="007505F9">
          <w:rPr>
            <w:rFonts w:asciiTheme="majorBidi" w:eastAsia="Times New Roman" w:hAnsiTheme="majorBidi" w:cstheme="majorBidi"/>
            <w:color w:val="0000FF"/>
            <w:sz w:val="24"/>
            <w:szCs w:val="24"/>
            <w:u w:val="single"/>
          </w:rPr>
          <w:t>https://www.rand.org</w:t>
        </w:r>
      </w:hyperlink>
    </w:p>
    <w:p w14:paraId="422DDEA8"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sz w:val="24"/>
          <w:szCs w:val="24"/>
        </w:rPr>
        <w:t>​</w:t>
      </w:r>
      <w:r w:rsidRPr="007505F9">
        <w:rPr>
          <w:rFonts w:asciiTheme="majorBidi" w:eastAsia="Times New Roman" w:hAnsiTheme="majorBidi" w:cstheme="majorBidi"/>
          <w:b/>
          <w:bCs/>
          <w:sz w:val="24"/>
          <w:szCs w:val="24"/>
        </w:rPr>
        <w:t>TeleGeography.</w:t>
      </w:r>
      <w:r w:rsidRPr="007505F9">
        <w:rPr>
          <w:rFonts w:asciiTheme="majorBidi" w:eastAsia="Times New Roman" w:hAnsiTheme="majorBidi" w:cstheme="majorBidi"/>
          <w:sz w:val="24"/>
          <w:szCs w:val="24"/>
        </w:rPr>
        <w:t xml:space="preserve"> (2026). </w:t>
      </w:r>
      <w:r w:rsidRPr="007505F9">
        <w:rPr>
          <w:rFonts w:asciiTheme="majorBidi" w:eastAsia="Times New Roman" w:hAnsiTheme="majorBidi" w:cstheme="majorBidi"/>
          <w:i/>
          <w:iCs/>
          <w:sz w:val="24"/>
          <w:szCs w:val="24"/>
        </w:rPr>
        <w:t>Submarine Cable Map and Middle East Global Connectivity Analysis</w:t>
      </w:r>
      <w:r w:rsidRPr="007505F9">
        <w:rPr>
          <w:rFonts w:asciiTheme="majorBidi" w:eastAsia="Times New Roman" w:hAnsiTheme="majorBidi" w:cstheme="majorBidi"/>
          <w:sz w:val="24"/>
          <w:szCs w:val="24"/>
        </w:rPr>
        <w:t xml:space="preserve">. TeleGeography Identity Reports. </w:t>
      </w:r>
      <w:hyperlink r:id="rId16" w:history="1">
        <w:r w:rsidRPr="007505F9">
          <w:rPr>
            <w:rFonts w:asciiTheme="majorBidi" w:eastAsia="Times New Roman" w:hAnsiTheme="majorBidi" w:cstheme="majorBidi"/>
            <w:color w:val="0000FF"/>
            <w:sz w:val="24"/>
            <w:szCs w:val="24"/>
            <w:u w:val="single"/>
          </w:rPr>
          <w:t>https://www.submarinecablemap.com</w:t>
        </w:r>
      </w:hyperlink>
    </w:p>
    <w:p w14:paraId="74C3A3CD"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b/>
          <w:bCs/>
          <w:sz w:val="24"/>
          <w:szCs w:val="24"/>
        </w:rPr>
        <w:t>Chatham House.</w:t>
      </w:r>
      <w:r w:rsidRPr="007505F9">
        <w:rPr>
          <w:rFonts w:asciiTheme="majorBidi" w:eastAsia="Times New Roman" w:hAnsiTheme="majorBidi" w:cstheme="majorBidi"/>
          <w:sz w:val="24"/>
          <w:szCs w:val="24"/>
        </w:rPr>
        <w:t xml:space="preserve"> (2024). </w:t>
      </w:r>
      <w:r w:rsidRPr="007505F9">
        <w:rPr>
          <w:rFonts w:asciiTheme="majorBidi" w:eastAsia="Times New Roman" w:hAnsiTheme="majorBidi" w:cstheme="majorBidi"/>
          <w:i/>
          <w:iCs/>
          <w:sz w:val="24"/>
          <w:szCs w:val="24"/>
        </w:rPr>
        <w:t>Securing Maritime Chokepoints in the Age of Digital Interdependence</w:t>
      </w:r>
      <w:r w:rsidRPr="007505F9">
        <w:rPr>
          <w:rFonts w:asciiTheme="majorBidi" w:eastAsia="Times New Roman" w:hAnsiTheme="majorBidi" w:cstheme="majorBidi"/>
          <w:sz w:val="24"/>
          <w:szCs w:val="24"/>
        </w:rPr>
        <w:t xml:space="preserve">. The Royal Institute of International Affairs. </w:t>
      </w:r>
      <w:hyperlink r:id="rId17" w:history="1">
        <w:r w:rsidRPr="007505F9">
          <w:rPr>
            <w:rFonts w:asciiTheme="majorBidi" w:eastAsia="Times New Roman" w:hAnsiTheme="majorBidi" w:cstheme="majorBidi"/>
            <w:color w:val="0000FF"/>
            <w:sz w:val="24"/>
            <w:szCs w:val="24"/>
            <w:u w:val="single"/>
          </w:rPr>
          <w:t>https://www.chathamhouse.org</w:t>
        </w:r>
      </w:hyperlink>
    </w:p>
    <w:p w14:paraId="106FE856"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sz w:val="24"/>
          <w:szCs w:val="24"/>
        </w:rPr>
        <w:t>​</w:t>
      </w:r>
      <w:r w:rsidRPr="007505F9">
        <w:rPr>
          <w:rFonts w:asciiTheme="majorBidi" w:eastAsia="Times New Roman" w:hAnsiTheme="majorBidi" w:cstheme="majorBidi"/>
          <w:b/>
          <w:bCs/>
          <w:sz w:val="24"/>
          <w:szCs w:val="24"/>
        </w:rPr>
        <w:t>Brookings Institution.</w:t>
      </w:r>
      <w:r w:rsidRPr="007505F9">
        <w:rPr>
          <w:rFonts w:asciiTheme="majorBidi" w:eastAsia="Times New Roman" w:hAnsiTheme="majorBidi" w:cstheme="majorBidi"/>
          <w:sz w:val="24"/>
          <w:szCs w:val="24"/>
        </w:rPr>
        <w:t xml:space="preserve"> (2024). </w:t>
      </w:r>
      <w:r w:rsidRPr="007505F9">
        <w:rPr>
          <w:rFonts w:asciiTheme="majorBidi" w:eastAsia="Times New Roman" w:hAnsiTheme="majorBidi" w:cstheme="majorBidi"/>
          <w:i/>
          <w:iCs/>
          <w:sz w:val="24"/>
          <w:szCs w:val="24"/>
        </w:rPr>
        <w:t>The Cyber-Maritime Nexus: Redefining Geopolitical Risks in the Persian Gulf</w:t>
      </w:r>
      <w:r w:rsidRPr="007505F9">
        <w:rPr>
          <w:rFonts w:asciiTheme="majorBidi" w:eastAsia="Times New Roman" w:hAnsiTheme="majorBidi" w:cstheme="majorBidi"/>
          <w:sz w:val="24"/>
          <w:szCs w:val="24"/>
        </w:rPr>
        <w:t xml:space="preserve">. Center for Middle East Policy. </w:t>
      </w:r>
      <w:hyperlink r:id="rId18" w:history="1">
        <w:r w:rsidRPr="007505F9">
          <w:rPr>
            <w:rFonts w:asciiTheme="majorBidi" w:eastAsia="Times New Roman" w:hAnsiTheme="majorBidi" w:cstheme="majorBidi"/>
            <w:color w:val="0000FF"/>
            <w:sz w:val="24"/>
            <w:szCs w:val="24"/>
            <w:u w:val="single"/>
          </w:rPr>
          <w:t>https://www.brookings.edu</w:t>
        </w:r>
      </w:hyperlink>
    </w:p>
    <w:p w14:paraId="3030DE45"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sz w:val="24"/>
          <w:szCs w:val="24"/>
        </w:rPr>
        <w:t>​</w:t>
      </w:r>
      <w:r w:rsidRPr="007505F9">
        <w:rPr>
          <w:rFonts w:asciiTheme="majorBidi" w:eastAsia="Times New Roman" w:hAnsiTheme="majorBidi" w:cstheme="majorBidi"/>
          <w:b/>
          <w:bCs/>
          <w:sz w:val="24"/>
          <w:szCs w:val="24"/>
        </w:rPr>
        <w:t>European Union Institute for Security Studies (EUISS).</w:t>
      </w:r>
      <w:r w:rsidRPr="007505F9">
        <w:rPr>
          <w:rFonts w:asciiTheme="majorBidi" w:eastAsia="Times New Roman" w:hAnsiTheme="majorBidi" w:cstheme="majorBidi"/>
          <w:sz w:val="24"/>
          <w:szCs w:val="24"/>
        </w:rPr>
        <w:t xml:space="preserve"> (2025). </w:t>
      </w:r>
      <w:r w:rsidRPr="007505F9">
        <w:rPr>
          <w:rFonts w:asciiTheme="majorBidi" w:eastAsia="Times New Roman" w:hAnsiTheme="majorBidi" w:cstheme="majorBidi"/>
          <w:i/>
          <w:iCs/>
          <w:sz w:val="24"/>
          <w:szCs w:val="24"/>
        </w:rPr>
        <w:t>Protecting Underwater Critical Infrastructure: Challenges for International Law and Maritime Security</w:t>
      </w:r>
      <w:r w:rsidRPr="007505F9">
        <w:rPr>
          <w:rFonts w:asciiTheme="majorBidi" w:eastAsia="Times New Roman" w:hAnsiTheme="majorBidi" w:cstheme="majorBidi"/>
          <w:sz w:val="24"/>
          <w:szCs w:val="24"/>
        </w:rPr>
        <w:t xml:space="preserve">. EUISS Briefs. </w:t>
      </w:r>
      <w:hyperlink r:id="rId19" w:history="1">
        <w:r w:rsidRPr="007505F9">
          <w:rPr>
            <w:rFonts w:asciiTheme="majorBidi" w:eastAsia="Times New Roman" w:hAnsiTheme="majorBidi" w:cstheme="majorBidi"/>
            <w:color w:val="0000FF"/>
            <w:sz w:val="24"/>
            <w:szCs w:val="24"/>
            <w:u w:val="single"/>
          </w:rPr>
          <w:t>https://www.iss.europa.eu</w:t>
        </w:r>
      </w:hyperlink>
    </w:p>
    <w:p w14:paraId="5DCBCB4A"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b/>
          <w:bCs/>
          <w:sz w:val="24"/>
          <w:szCs w:val="24"/>
        </w:rPr>
        <w:t>Stockholm International Peace Research Institute (SIPRI).</w:t>
      </w:r>
      <w:r w:rsidRPr="007505F9">
        <w:rPr>
          <w:rFonts w:asciiTheme="majorBidi" w:eastAsia="Times New Roman" w:hAnsiTheme="majorBidi" w:cstheme="majorBidi"/>
          <w:sz w:val="24"/>
          <w:szCs w:val="24"/>
        </w:rPr>
        <w:t xml:space="preserve"> (2024). </w:t>
      </w:r>
      <w:r w:rsidRPr="007505F9">
        <w:rPr>
          <w:rFonts w:asciiTheme="majorBidi" w:eastAsia="Times New Roman" w:hAnsiTheme="majorBidi" w:cstheme="majorBidi"/>
          <w:i/>
          <w:iCs/>
          <w:sz w:val="24"/>
          <w:szCs w:val="24"/>
        </w:rPr>
        <w:t>Hybrid Warfare and Vulnerabilities of Submarine Data Cables in Strategic Waterways</w:t>
      </w:r>
      <w:r w:rsidRPr="007505F9">
        <w:rPr>
          <w:rFonts w:asciiTheme="majorBidi" w:eastAsia="Times New Roman" w:hAnsiTheme="majorBidi" w:cstheme="majorBidi"/>
          <w:sz w:val="24"/>
          <w:szCs w:val="24"/>
        </w:rPr>
        <w:t xml:space="preserve">. SIPRI Insights on Peace and Security. </w:t>
      </w:r>
      <w:hyperlink r:id="rId20" w:history="1">
        <w:r w:rsidRPr="007505F9">
          <w:rPr>
            <w:rFonts w:asciiTheme="majorBidi" w:eastAsia="Times New Roman" w:hAnsiTheme="majorBidi" w:cstheme="majorBidi"/>
            <w:color w:val="0000FF"/>
            <w:sz w:val="24"/>
            <w:szCs w:val="24"/>
            <w:u w:val="single"/>
          </w:rPr>
          <w:t>https://www.sipri.org</w:t>
        </w:r>
      </w:hyperlink>
    </w:p>
    <w:p w14:paraId="6E42C7FF"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sz w:val="24"/>
          <w:szCs w:val="24"/>
        </w:rPr>
        <w:t>​</w:t>
      </w:r>
      <w:r w:rsidRPr="007505F9">
        <w:rPr>
          <w:rFonts w:asciiTheme="majorBidi" w:eastAsia="Times New Roman" w:hAnsiTheme="majorBidi" w:cstheme="majorBidi"/>
          <w:b/>
          <w:bCs/>
          <w:sz w:val="24"/>
          <w:szCs w:val="24"/>
        </w:rPr>
        <w:t>Atlantic Council.</w:t>
      </w:r>
      <w:r w:rsidRPr="007505F9">
        <w:rPr>
          <w:rFonts w:asciiTheme="majorBidi" w:eastAsia="Times New Roman" w:hAnsiTheme="majorBidi" w:cstheme="majorBidi"/>
          <w:sz w:val="24"/>
          <w:szCs w:val="24"/>
        </w:rPr>
        <w:t xml:space="preserve"> (2025). </w:t>
      </w:r>
      <w:r w:rsidRPr="007505F9">
        <w:rPr>
          <w:rFonts w:asciiTheme="majorBidi" w:eastAsia="Times New Roman" w:hAnsiTheme="majorBidi" w:cstheme="majorBidi"/>
          <w:i/>
          <w:iCs/>
          <w:sz w:val="24"/>
          <w:szCs w:val="24"/>
        </w:rPr>
        <w:t>Digital Sovereignty and Iran's Evolving Cyber-Maritime Strategy</w:t>
      </w:r>
      <w:r w:rsidRPr="007505F9">
        <w:rPr>
          <w:rFonts w:asciiTheme="majorBidi" w:eastAsia="Times New Roman" w:hAnsiTheme="majorBidi" w:cstheme="majorBidi"/>
          <w:sz w:val="24"/>
          <w:szCs w:val="24"/>
        </w:rPr>
        <w:t xml:space="preserve">. Scowcroft Center for Strategy and Security. </w:t>
      </w:r>
      <w:hyperlink r:id="rId21" w:history="1">
        <w:r w:rsidRPr="007505F9">
          <w:rPr>
            <w:rFonts w:asciiTheme="majorBidi" w:eastAsia="Times New Roman" w:hAnsiTheme="majorBidi" w:cstheme="majorBidi"/>
            <w:color w:val="0000FF"/>
            <w:sz w:val="24"/>
            <w:szCs w:val="24"/>
            <w:u w:val="single"/>
          </w:rPr>
          <w:t>https://www.atlanticcouncil.org</w:t>
        </w:r>
      </w:hyperlink>
    </w:p>
    <w:p w14:paraId="12FF73FB"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sz w:val="24"/>
          <w:szCs w:val="24"/>
        </w:rPr>
        <w:t>​</w:t>
      </w:r>
      <w:r w:rsidRPr="007505F9">
        <w:rPr>
          <w:rFonts w:asciiTheme="majorBidi" w:eastAsia="Times New Roman" w:hAnsiTheme="majorBidi" w:cstheme="majorBidi"/>
          <w:b/>
          <w:bCs/>
          <w:sz w:val="24"/>
          <w:szCs w:val="24"/>
        </w:rPr>
        <w:t>International Telecommunication Union (ITU).</w:t>
      </w:r>
      <w:r w:rsidRPr="007505F9">
        <w:rPr>
          <w:rFonts w:asciiTheme="majorBidi" w:eastAsia="Times New Roman" w:hAnsiTheme="majorBidi" w:cstheme="majorBidi"/>
          <w:sz w:val="24"/>
          <w:szCs w:val="24"/>
        </w:rPr>
        <w:t xml:space="preserve"> (2024). </w:t>
      </w:r>
      <w:r w:rsidRPr="007505F9">
        <w:rPr>
          <w:rFonts w:asciiTheme="majorBidi" w:eastAsia="Times New Roman" w:hAnsiTheme="majorBidi" w:cstheme="majorBidi"/>
          <w:i/>
          <w:iCs/>
          <w:sz w:val="24"/>
          <w:szCs w:val="24"/>
        </w:rPr>
        <w:t>Global Cybersecurity Index and Resiliency of Trans-Oceanic Cables</w:t>
      </w:r>
      <w:r w:rsidRPr="007505F9">
        <w:rPr>
          <w:rFonts w:asciiTheme="majorBidi" w:eastAsia="Times New Roman" w:hAnsiTheme="majorBidi" w:cstheme="majorBidi"/>
          <w:sz w:val="24"/>
          <w:szCs w:val="24"/>
        </w:rPr>
        <w:t xml:space="preserve">. United Nations ITU Reports. </w:t>
      </w:r>
      <w:hyperlink r:id="rId22" w:history="1">
        <w:r w:rsidRPr="007505F9">
          <w:rPr>
            <w:rFonts w:asciiTheme="majorBidi" w:eastAsia="Times New Roman" w:hAnsiTheme="majorBidi" w:cstheme="majorBidi"/>
            <w:color w:val="0000FF"/>
            <w:sz w:val="24"/>
            <w:szCs w:val="24"/>
            <w:u w:val="single"/>
          </w:rPr>
          <w:t>https://www.itu.int</w:t>
        </w:r>
      </w:hyperlink>
    </w:p>
    <w:p w14:paraId="6D111EDA"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b/>
          <w:bCs/>
          <w:sz w:val="24"/>
          <w:szCs w:val="24"/>
        </w:rPr>
        <w:t>Harvard International Review.</w:t>
      </w:r>
      <w:r w:rsidRPr="007505F9">
        <w:rPr>
          <w:rFonts w:asciiTheme="majorBidi" w:eastAsia="Times New Roman" w:hAnsiTheme="majorBidi" w:cstheme="majorBidi"/>
          <w:sz w:val="24"/>
          <w:szCs w:val="24"/>
        </w:rPr>
        <w:t xml:space="preserve"> (2024). </w:t>
      </w:r>
      <w:r w:rsidRPr="007505F9">
        <w:rPr>
          <w:rFonts w:asciiTheme="majorBidi" w:eastAsia="Times New Roman" w:hAnsiTheme="majorBidi" w:cstheme="majorBidi"/>
          <w:i/>
          <w:iCs/>
          <w:sz w:val="24"/>
          <w:szCs w:val="24"/>
        </w:rPr>
        <w:t>The Silent Bottleneck: Submarine Cables and the New Geopolitics of Information</w:t>
      </w:r>
      <w:r w:rsidRPr="007505F9">
        <w:rPr>
          <w:rFonts w:asciiTheme="majorBidi" w:eastAsia="Times New Roman" w:hAnsiTheme="majorBidi" w:cstheme="majorBidi"/>
          <w:sz w:val="24"/>
          <w:szCs w:val="24"/>
        </w:rPr>
        <w:t xml:space="preserve">. Harvard International Relations Council. </w:t>
      </w:r>
      <w:hyperlink r:id="rId23" w:history="1">
        <w:r w:rsidRPr="007505F9">
          <w:rPr>
            <w:rFonts w:asciiTheme="majorBidi" w:eastAsia="Times New Roman" w:hAnsiTheme="majorBidi" w:cstheme="majorBidi"/>
            <w:color w:val="0000FF"/>
            <w:sz w:val="24"/>
            <w:szCs w:val="24"/>
            <w:u w:val="single"/>
          </w:rPr>
          <w:t>https://hir.harvard.edu</w:t>
        </w:r>
      </w:hyperlink>
    </w:p>
    <w:p w14:paraId="44D973A7"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sz w:val="24"/>
          <w:szCs w:val="24"/>
        </w:rPr>
        <w:t>​</w:t>
      </w:r>
      <w:r w:rsidRPr="007505F9">
        <w:rPr>
          <w:rFonts w:asciiTheme="majorBidi" w:eastAsia="Times New Roman" w:hAnsiTheme="majorBidi" w:cstheme="majorBidi"/>
          <w:b/>
          <w:bCs/>
          <w:sz w:val="24"/>
          <w:szCs w:val="24"/>
        </w:rPr>
        <w:t>World Economic Forum (WEF).</w:t>
      </w:r>
      <w:r w:rsidRPr="007505F9">
        <w:rPr>
          <w:rFonts w:asciiTheme="majorBidi" w:eastAsia="Times New Roman" w:hAnsiTheme="majorBidi" w:cstheme="majorBidi"/>
          <w:sz w:val="24"/>
          <w:szCs w:val="24"/>
        </w:rPr>
        <w:t xml:space="preserve"> (2025). </w:t>
      </w:r>
      <w:r w:rsidRPr="007505F9">
        <w:rPr>
          <w:rFonts w:asciiTheme="majorBidi" w:eastAsia="Times New Roman" w:hAnsiTheme="majorBidi" w:cstheme="majorBidi"/>
          <w:i/>
          <w:iCs/>
          <w:sz w:val="24"/>
          <w:szCs w:val="24"/>
        </w:rPr>
        <w:t>Global Risks Report: The Vulnerability of Submarine Communication Networks to Geopolitical Shocks</w:t>
      </w:r>
      <w:r w:rsidRPr="007505F9">
        <w:rPr>
          <w:rFonts w:asciiTheme="majorBidi" w:eastAsia="Times New Roman" w:hAnsiTheme="majorBidi" w:cstheme="majorBidi"/>
          <w:sz w:val="24"/>
          <w:szCs w:val="24"/>
        </w:rPr>
        <w:t xml:space="preserve">. Infrastructure Security Division. </w:t>
      </w:r>
      <w:hyperlink r:id="rId24" w:history="1">
        <w:r w:rsidRPr="007505F9">
          <w:rPr>
            <w:rFonts w:asciiTheme="majorBidi" w:eastAsia="Times New Roman" w:hAnsiTheme="majorBidi" w:cstheme="majorBidi"/>
            <w:color w:val="0000FF"/>
            <w:sz w:val="24"/>
            <w:szCs w:val="24"/>
            <w:u w:val="single"/>
          </w:rPr>
          <w:t>https://www.weforum.org</w:t>
        </w:r>
      </w:hyperlink>
    </w:p>
    <w:p w14:paraId="65369B38" w14:textId="77777777"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sz w:val="24"/>
          <w:szCs w:val="24"/>
        </w:rPr>
        <w:t>​</w:t>
      </w:r>
      <w:r w:rsidRPr="007505F9">
        <w:rPr>
          <w:rFonts w:asciiTheme="majorBidi" w:eastAsia="Times New Roman" w:hAnsiTheme="majorBidi" w:cstheme="majorBidi"/>
          <w:b/>
          <w:bCs/>
          <w:sz w:val="24"/>
          <w:szCs w:val="24"/>
        </w:rPr>
        <w:t>United Nations Office on Drugs and Crime (UNODC).</w:t>
      </w:r>
      <w:r w:rsidRPr="007505F9">
        <w:rPr>
          <w:rFonts w:asciiTheme="majorBidi" w:eastAsia="Times New Roman" w:hAnsiTheme="majorBidi" w:cstheme="majorBidi"/>
          <w:sz w:val="24"/>
          <w:szCs w:val="24"/>
        </w:rPr>
        <w:t xml:space="preserve"> (2024). </w:t>
      </w:r>
      <w:r w:rsidRPr="007505F9">
        <w:rPr>
          <w:rFonts w:asciiTheme="majorBidi" w:eastAsia="Times New Roman" w:hAnsiTheme="majorBidi" w:cstheme="majorBidi"/>
          <w:i/>
          <w:iCs/>
          <w:sz w:val="24"/>
          <w:szCs w:val="24"/>
        </w:rPr>
        <w:t>Global Maritime Crime Programme: Protecting Submarine Cables from Intentional Damage under UNCLOS</w:t>
      </w:r>
      <w:r w:rsidRPr="007505F9">
        <w:rPr>
          <w:rFonts w:asciiTheme="majorBidi" w:eastAsia="Times New Roman" w:hAnsiTheme="majorBidi" w:cstheme="majorBidi"/>
          <w:sz w:val="24"/>
          <w:szCs w:val="24"/>
        </w:rPr>
        <w:t xml:space="preserve">. United Nations Reports. </w:t>
      </w:r>
      <w:hyperlink r:id="rId25" w:history="1">
        <w:r w:rsidRPr="007505F9">
          <w:rPr>
            <w:rFonts w:asciiTheme="majorBidi" w:eastAsia="Times New Roman" w:hAnsiTheme="majorBidi" w:cstheme="majorBidi"/>
            <w:color w:val="0000FF"/>
            <w:sz w:val="24"/>
            <w:szCs w:val="24"/>
            <w:u w:val="single"/>
          </w:rPr>
          <w:t>https://www.unodc.org</w:t>
        </w:r>
      </w:hyperlink>
    </w:p>
    <w:p w14:paraId="7AED8D1B" w14:textId="60106545" w:rsidR="007505F9" w:rsidRPr="007505F9" w:rsidRDefault="007505F9" w:rsidP="003D1E06">
      <w:pPr>
        <w:numPr>
          <w:ilvl w:val="0"/>
          <w:numId w:val="28"/>
        </w:numPr>
        <w:bidi w:val="0"/>
        <w:spacing w:before="100" w:beforeAutospacing="1" w:after="100" w:afterAutospacing="1" w:line="240" w:lineRule="auto"/>
        <w:ind w:left="540" w:hanging="540"/>
        <w:jc w:val="both"/>
        <w:rPr>
          <w:rFonts w:asciiTheme="majorBidi" w:eastAsia="Times New Roman" w:hAnsiTheme="majorBidi" w:cstheme="majorBidi"/>
          <w:sz w:val="24"/>
          <w:szCs w:val="24"/>
        </w:rPr>
      </w:pPr>
      <w:r w:rsidRPr="007505F9">
        <w:rPr>
          <w:rFonts w:asciiTheme="majorBidi" w:eastAsia="Times New Roman" w:hAnsiTheme="majorBidi" w:cstheme="majorBidi"/>
          <w:b/>
          <w:bCs/>
          <w:sz w:val="24"/>
          <w:szCs w:val="24"/>
        </w:rPr>
        <w:t>Carnegie Endowment for International Peace.</w:t>
      </w:r>
      <w:r w:rsidRPr="007505F9">
        <w:rPr>
          <w:rFonts w:asciiTheme="majorBidi" w:eastAsia="Times New Roman" w:hAnsiTheme="majorBidi" w:cstheme="majorBidi"/>
          <w:sz w:val="24"/>
          <w:szCs w:val="24"/>
        </w:rPr>
        <w:t xml:space="preserve"> (2025). </w:t>
      </w:r>
      <w:r w:rsidRPr="007505F9">
        <w:rPr>
          <w:rFonts w:asciiTheme="majorBidi" w:eastAsia="Times New Roman" w:hAnsiTheme="majorBidi" w:cstheme="majorBidi"/>
          <w:i/>
          <w:iCs/>
          <w:sz w:val="24"/>
          <w:szCs w:val="24"/>
        </w:rPr>
        <w:t>The Geopolitics of Data Routing: Middle East Chokepoints as Digital Leverage</w:t>
      </w:r>
      <w:r w:rsidRPr="007505F9">
        <w:rPr>
          <w:rFonts w:asciiTheme="majorBidi" w:eastAsia="Times New Roman" w:hAnsiTheme="majorBidi" w:cstheme="majorBidi"/>
          <w:sz w:val="24"/>
          <w:szCs w:val="24"/>
        </w:rPr>
        <w:t xml:space="preserve">. </w:t>
      </w:r>
    </w:p>
    <w:p w14:paraId="76965A1C" w14:textId="70B21666" w:rsidR="00241D6E" w:rsidRPr="00E94207" w:rsidRDefault="00241D6E" w:rsidP="003D1E06">
      <w:pPr>
        <w:spacing w:before="100" w:beforeAutospacing="1" w:after="100" w:afterAutospacing="1" w:line="240" w:lineRule="auto"/>
        <w:ind w:left="1080"/>
        <w:jc w:val="both"/>
        <w:rPr>
          <w:rFonts w:cs="Simplified Arabic"/>
          <w:sz w:val="28"/>
          <w:szCs w:val="28"/>
          <w:rtl/>
          <w:lang w:bidi="ar-EG"/>
        </w:rPr>
      </w:pPr>
    </w:p>
    <w:p w14:paraId="010BD192" w14:textId="77777777" w:rsidR="00241D6E" w:rsidRPr="00E94207" w:rsidRDefault="00241D6E" w:rsidP="005248D3">
      <w:pPr>
        <w:tabs>
          <w:tab w:val="left" w:pos="3476"/>
        </w:tabs>
        <w:spacing w:line="240" w:lineRule="auto"/>
        <w:jc w:val="both"/>
        <w:rPr>
          <w:rFonts w:cs="Simplified Arabic"/>
          <w:sz w:val="28"/>
          <w:szCs w:val="28"/>
          <w:rtl/>
          <w:lang w:bidi="ar-EG"/>
        </w:rPr>
      </w:pPr>
    </w:p>
    <w:sectPr w:rsidR="00241D6E" w:rsidRPr="00E94207" w:rsidSect="00B556D3">
      <w:headerReference w:type="default" r:id="rId26"/>
      <w:footerReference w:type="default" r:id="rId2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72752" w14:textId="77777777" w:rsidR="00C9322F" w:rsidRDefault="00C9322F" w:rsidP="00C346AC">
      <w:pPr>
        <w:spacing w:after="0" w:line="240" w:lineRule="auto"/>
      </w:pPr>
      <w:r>
        <w:separator/>
      </w:r>
    </w:p>
  </w:endnote>
  <w:endnote w:type="continuationSeparator" w:id="0">
    <w:p w14:paraId="01AF1655" w14:textId="77777777" w:rsidR="00C9322F" w:rsidRDefault="00C9322F" w:rsidP="00C34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implified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B2"/>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45180042"/>
      <w:docPartObj>
        <w:docPartGallery w:val="Page Numbers (Bottom of Page)"/>
        <w:docPartUnique/>
      </w:docPartObj>
    </w:sdtPr>
    <w:sdtEndPr>
      <w:rPr>
        <w:noProof/>
      </w:rPr>
    </w:sdtEndPr>
    <w:sdtContent>
      <w:p w14:paraId="5F07AF35" w14:textId="01093FE2" w:rsidR="003D1E06" w:rsidRDefault="003D1E06">
        <w:pPr>
          <w:pStyle w:val="a4"/>
          <w:jc w:val="center"/>
        </w:pPr>
        <w:r>
          <w:fldChar w:fldCharType="begin"/>
        </w:r>
        <w:r>
          <w:instrText xml:space="preserve"> PAGE   \* MERGEFORMAT </w:instrText>
        </w:r>
        <w:r>
          <w:fldChar w:fldCharType="separate"/>
        </w:r>
        <w:r>
          <w:rPr>
            <w:noProof/>
          </w:rPr>
          <w:t>2</w:t>
        </w:r>
        <w:r>
          <w:rPr>
            <w:noProof/>
          </w:rPr>
          <w:fldChar w:fldCharType="end"/>
        </w:r>
      </w:p>
    </w:sdtContent>
  </w:sdt>
  <w:p w14:paraId="58CF11F3" w14:textId="77777777" w:rsidR="003D1E06" w:rsidRDefault="003D1E0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BA827" w14:textId="77777777" w:rsidR="00C9322F" w:rsidRDefault="00C9322F" w:rsidP="00C346AC">
      <w:pPr>
        <w:spacing w:after="0" w:line="240" w:lineRule="auto"/>
      </w:pPr>
      <w:r>
        <w:separator/>
      </w:r>
    </w:p>
  </w:footnote>
  <w:footnote w:type="continuationSeparator" w:id="0">
    <w:p w14:paraId="0F227897" w14:textId="77777777" w:rsidR="00C9322F" w:rsidRDefault="00C9322F" w:rsidP="00C34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5928" w14:textId="77777777" w:rsidR="00C346AC" w:rsidRDefault="00C346AC">
    <w:pPr>
      <w:pStyle w:val="a3"/>
    </w:pPr>
    <w:r>
      <w:rPr>
        <w:rFonts w:ascii="Times New Roman" w:eastAsia="Times New Roman" w:hAnsi="Times New Roman" w:cs="Times New Roman" w:hint="cs"/>
        <w:noProof/>
        <w:sz w:val="20"/>
        <w:szCs w:val="24"/>
      </w:rPr>
      <mc:AlternateContent>
        <mc:Choice Requires="wps">
          <w:drawing>
            <wp:anchor distT="0" distB="0" distL="114300" distR="114300" simplePos="0" relativeHeight="251661312" behindDoc="0" locked="0" layoutInCell="1" allowOverlap="1" wp14:anchorId="56830731" wp14:editId="7BB7BAFD">
              <wp:simplePos x="0" y="0"/>
              <wp:positionH relativeFrom="column">
                <wp:posOffset>1857375</wp:posOffset>
              </wp:positionH>
              <wp:positionV relativeFrom="paragraph">
                <wp:posOffset>-201295</wp:posOffset>
              </wp:positionV>
              <wp:extent cx="3848100" cy="1104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848100" cy="1104900"/>
                      </a:xfrm>
                      <a:prstGeom prst="rect">
                        <a:avLst/>
                      </a:prstGeom>
                      <a:solidFill>
                        <a:schemeClr val="lt1"/>
                      </a:solidFill>
                      <a:ln w="19050">
                        <a:noFill/>
                      </a:ln>
                      <a:effectLst/>
                    </wps:spPr>
                    <wps:style>
                      <a:lnRef idx="0">
                        <a:schemeClr val="accent1"/>
                      </a:lnRef>
                      <a:fillRef idx="0">
                        <a:schemeClr val="accent1"/>
                      </a:fillRef>
                      <a:effectRef idx="0">
                        <a:schemeClr val="accent1"/>
                      </a:effectRef>
                      <a:fontRef idx="minor">
                        <a:schemeClr val="dk1"/>
                      </a:fontRef>
                    </wps:style>
                    <wps:txbx>
                      <w:txbxContent>
                        <w:p w14:paraId="2245A830" w14:textId="77777777" w:rsidR="00C346AC" w:rsidRPr="00565081" w:rsidRDefault="00C346AC" w:rsidP="00E94207">
                          <w:pPr>
                            <w:spacing w:after="0" w:line="240" w:lineRule="auto"/>
                            <w:jc w:val="center"/>
                            <w:rPr>
                              <w:rFonts w:asciiTheme="majorBidi" w:hAnsiTheme="majorBidi" w:cstheme="majorBidi"/>
                              <w:sz w:val="24"/>
                              <w:szCs w:val="24"/>
                              <w:rtl/>
                              <w:lang w:bidi="ar-EG"/>
                            </w:rPr>
                          </w:pPr>
                          <w:r w:rsidRPr="00565081">
                            <w:rPr>
                              <w:rFonts w:asciiTheme="majorBidi" w:hAnsiTheme="majorBidi" w:cstheme="majorBidi"/>
                              <w:sz w:val="24"/>
                              <w:szCs w:val="24"/>
                              <w:rtl/>
                              <w:lang w:bidi="ar-EG"/>
                            </w:rPr>
                            <w:t>مجلة تريفيكسا للعلوم الإنسانية والاجتماعية</w:t>
                          </w:r>
                        </w:p>
                        <w:p w14:paraId="6552002B" w14:textId="77777777" w:rsidR="00565081" w:rsidRDefault="00565081" w:rsidP="00E94207">
                          <w:pPr>
                            <w:spacing w:after="0" w:line="240" w:lineRule="auto"/>
                            <w:jc w:val="center"/>
                            <w:rPr>
                              <w:rFonts w:asciiTheme="majorBidi" w:hAnsiTheme="majorBidi" w:cstheme="majorBidi"/>
                              <w:sz w:val="24"/>
                              <w:szCs w:val="24"/>
                              <w:rtl/>
                              <w:lang w:bidi="ar-EG"/>
                            </w:rPr>
                          </w:pPr>
                          <w:r w:rsidRPr="00565081">
                            <w:rPr>
                              <w:rFonts w:asciiTheme="majorBidi" w:hAnsiTheme="majorBidi" w:cstheme="majorBidi"/>
                              <w:sz w:val="24"/>
                              <w:szCs w:val="24"/>
                              <w:lang w:bidi="ar-EG"/>
                            </w:rPr>
                            <w:t>Trivexa Journal of Humanities and Social Sciences</w:t>
                          </w:r>
                        </w:p>
                        <w:p w14:paraId="15DD5D72" w14:textId="77777777" w:rsidR="00565081" w:rsidRPr="00565081" w:rsidRDefault="00E94207" w:rsidP="00E94207">
                          <w:pPr>
                            <w:spacing w:after="0" w:line="240" w:lineRule="auto"/>
                            <w:jc w:val="right"/>
                            <w:rPr>
                              <w:rFonts w:asciiTheme="majorBidi" w:hAnsiTheme="majorBidi" w:cstheme="majorBidi"/>
                              <w:sz w:val="24"/>
                              <w:szCs w:val="24"/>
                              <w:rtl/>
                              <w:lang w:bidi="ar-EG"/>
                            </w:rPr>
                          </w:pPr>
                          <w:r>
                            <w:rPr>
                              <w:rFonts w:asciiTheme="majorBidi" w:hAnsiTheme="majorBidi" w:cstheme="majorBidi"/>
                              <w:sz w:val="24"/>
                              <w:szCs w:val="24"/>
                              <w:lang w:bidi="ar-EG"/>
                            </w:rPr>
                            <w:t xml:space="preserve">       </w:t>
                          </w:r>
                          <w:r w:rsidR="00565081" w:rsidRPr="00565081">
                            <w:rPr>
                              <w:rFonts w:asciiTheme="majorBidi" w:hAnsiTheme="majorBidi" w:cstheme="majorBidi"/>
                              <w:sz w:val="24"/>
                              <w:szCs w:val="24"/>
                              <w:lang w:bidi="ar-EG"/>
                            </w:rPr>
                            <w:t xml:space="preserve">ISSN: </w:t>
                          </w:r>
                          <w:r>
                            <w:rPr>
                              <w:rFonts w:asciiTheme="majorBidi" w:hAnsiTheme="majorBidi" w:cstheme="majorBidi"/>
                              <w:sz w:val="24"/>
                              <w:szCs w:val="24"/>
                              <w:lang w:bidi="ar-EG"/>
                            </w:rPr>
                            <w:t xml:space="preserve">   -   </w:t>
                          </w:r>
                          <w:r w:rsidR="00565081">
                            <w:rPr>
                              <w:rFonts w:asciiTheme="majorBidi" w:hAnsiTheme="majorBidi" w:cstheme="majorBidi" w:hint="cs"/>
                              <w:sz w:val="24"/>
                              <w:szCs w:val="24"/>
                              <w:rtl/>
                              <w:lang w:bidi="ar-EG"/>
                            </w:rPr>
                            <w:t xml:space="preserve">  </w:t>
                          </w:r>
                        </w:p>
                        <w:p w14:paraId="6856A080" w14:textId="77777777" w:rsidR="00C346AC" w:rsidRPr="00565081" w:rsidRDefault="00C346AC" w:rsidP="00E94207">
                          <w:pPr>
                            <w:spacing w:after="0" w:line="240" w:lineRule="auto"/>
                            <w:jc w:val="center"/>
                            <w:rPr>
                              <w:rFonts w:asciiTheme="majorBidi" w:hAnsiTheme="majorBidi" w:cstheme="majorBidi"/>
                              <w:sz w:val="24"/>
                              <w:szCs w:val="24"/>
                              <w:rtl/>
                              <w:lang w:bidi="ar-EG"/>
                            </w:rPr>
                          </w:pPr>
                          <w:r w:rsidRPr="00565081">
                            <w:rPr>
                              <w:rFonts w:asciiTheme="majorBidi" w:hAnsiTheme="majorBidi" w:cstheme="majorBidi"/>
                              <w:sz w:val="24"/>
                              <w:szCs w:val="24"/>
                              <w:rtl/>
                              <w:lang w:bidi="ar-EG"/>
                            </w:rPr>
                            <w:t>المجلد (  ) – العدد (   ) – سنة ( 2026)</w:t>
                          </w:r>
                          <w:r w:rsidR="00E94207">
                            <w:rPr>
                              <w:rFonts w:asciiTheme="majorBidi" w:hAnsiTheme="majorBidi" w:cstheme="majorBidi" w:hint="cs"/>
                              <w:sz w:val="24"/>
                              <w:szCs w:val="24"/>
                              <w:rtl/>
                              <w:lang w:bidi="ar-EG"/>
                            </w:rPr>
                            <w:t xml:space="preserve">  ص ص:  -</w:t>
                          </w:r>
                        </w:p>
                        <w:p w14:paraId="5E583048" w14:textId="77777777" w:rsidR="00C346AC" w:rsidRPr="00565081" w:rsidRDefault="00C346AC" w:rsidP="00E94207">
                          <w:pPr>
                            <w:spacing w:after="0" w:line="240" w:lineRule="auto"/>
                            <w:jc w:val="center"/>
                            <w:rPr>
                              <w:rFonts w:asciiTheme="majorBidi" w:hAnsiTheme="majorBidi" w:cstheme="majorBidi"/>
                              <w:sz w:val="24"/>
                              <w:szCs w:val="24"/>
                              <w:rtl/>
                              <w:lang w:bidi="ar-EG"/>
                            </w:rPr>
                          </w:pPr>
                          <w:r w:rsidRPr="00565081">
                            <w:rPr>
                              <w:rFonts w:asciiTheme="majorBidi" w:hAnsiTheme="majorBidi" w:cstheme="majorBidi"/>
                              <w:sz w:val="24"/>
                              <w:szCs w:val="24"/>
                              <w:rtl/>
                              <w:lang w:bidi="ar-EG"/>
                            </w:rPr>
                            <w:t xml:space="preserve">تاريخ الاستلام  </w:t>
                          </w:r>
                          <w:r w:rsidR="00E94207">
                            <w:rPr>
                              <w:rFonts w:asciiTheme="majorBidi" w:hAnsiTheme="majorBidi" w:cstheme="majorBidi" w:hint="cs"/>
                              <w:sz w:val="24"/>
                              <w:szCs w:val="24"/>
                              <w:rtl/>
                              <w:lang w:bidi="ar-EG"/>
                            </w:rPr>
                            <w:t>/  /2026</w:t>
                          </w:r>
                          <w:r w:rsidRPr="00565081">
                            <w:rPr>
                              <w:rFonts w:asciiTheme="majorBidi" w:hAnsiTheme="majorBidi" w:cstheme="majorBidi"/>
                              <w:sz w:val="24"/>
                              <w:szCs w:val="24"/>
                              <w:rtl/>
                              <w:lang w:bidi="ar-EG"/>
                            </w:rPr>
                            <w:t xml:space="preserve">  تاريخ القبول  </w:t>
                          </w:r>
                          <w:r w:rsidR="00E94207">
                            <w:rPr>
                              <w:rFonts w:asciiTheme="majorBidi" w:hAnsiTheme="majorBidi" w:cstheme="majorBidi" w:hint="cs"/>
                              <w:sz w:val="24"/>
                              <w:szCs w:val="24"/>
                              <w:rtl/>
                              <w:lang w:bidi="ar-EG"/>
                            </w:rPr>
                            <w:t>/  /2026</w:t>
                          </w:r>
                          <w:r w:rsidRPr="00565081">
                            <w:rPr>
                              <w:rFonts w:asciiTheme="majorBidi" w:hAnsiTheme="majorBidi" w:cstheme="majorBidi"/>
                              <w:sz w:val="24"/>
                              <w:szCs w:val="24"/>
                              <w:rtl/>
                              <w:lang w:bidi="ar-EG"/>
                            </w:rPr>
                            <w:t xml:space="preserve"> تاريخ النشر</w:t>
                          </w:r>
                          <w:r w:rsidR="00E94207">
                            <w:rPr>
                              <w:rFonts w:asciiTheme="majorBidi" w:hAnsiTheme="majorBidi" w:cstheme="majorBidi" w:hint="cs"/>
                              <w:sz w:val="24"/>
                              <w:szCs w:val="24"/>
                              <w:rtl/>
                              <w:lang w:bidi="ar-EG"/>
                            </w:rPr>
                            <w:t xml:space="preserve"> /  /2026</w:t>
                          </w:r>
                        </w:p>
                        <w:p w14:paraId="78411591" w14:textId="77777777" w:rsidR="00C346AC" w:rsidRPr="00565081" w:rsidRDefault="00C346AC" w:rsidP="00565081">
                          <w:pPr>
                            <w:spacing w:after="0" w:line="240" w:lineRule="auto"/>
                            <w:rPr>
                              <w:rFonts w:asciiTheme="majorBidi" w:hAnsiTheme="majorBidi" w:cstheme="majorBidi"/>
                              <w:sz w:val="24"/>
                              <w:szCs w:val="24"/>
                              <w:lang w:bidi="ar-EG"/>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830731" id="_x0000_t202" coordsize="21600,21600" o:spt="202" path="m,l,21600r21600,l21600,xe">
              <v:stroke joinstyle="miter"/>
              <v:path gradientshapeok="t" o:connecttype="rect"/>
            </v:shapetype>
            <v:shape id="Text Box 4" o:spid="_x0000_s1026" type="#_x0000_t202" style="position:absolute;left:0;text-align:left;margin-left:146.25pt;margin-top:-15.85pt;width:303pt;height: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ucrG0dQIAAHYFAAAOAAAAZHJzL2Uyb0RvYy54bWysVMFu2zAMvQ/YPwi6L7azdGuNKEXW&#13;&#10;osOAYg3aDj0rspQIk0SNUmJnXz9Iduqg66XDLjJlPT6SDyTnl501ZC8xaHCMVpOSEukENNptGP3x&#13;&#10;ePPhnJIQuWu4AScZPchALxfv381bX8spbME0EklnjQt16xndxujroghiKy0PE/DSddYoQMtjmABu&#13;&#10;igZ5q93GmmJalp+KFrDxCEKGoN3mun+ki8yvlBTxTqkgIzGMlpTEfGI+1/ksFnNeb5D7rRZDHvwf&#13;&#10;0rBcO3pCdc0jJzvUf1FZLRACqDgRYAtQSguZiyimZVW+KOdhy73MxYS6Df5Zp/D/aMX3/YNfIYnd&#13;&#10;F+gYrSgpknihDn6FqaBOoU1fUIp0WbLDKJzsIhEdox/PZ+dVWVIiDoxWVTm7SJdiMS9GAo8hfpVg&#13;&#10;STIYRSliVozvb0McsEdMChjA6OZGG5MvqSHklUGy54ZRE/tEixcw40jLaHVRnpWZ20EiGMiNS0wy&#13;&#10;d8Ux5FhptuLByAQy7l4qoptc8CvxuRDSjTlkeIIpbcybPAeHMbE3efe13EuVY4OLz95WO8AsQR6l&#13;&#10;Ubnm57NyqndYzIuT2pMZu3V3bIM1NIcVEoR+dIIXNxpDvOUhrjjy3Ap7ifFuL1EZaBmFwaJkC/j7&#13;&#10;tf8Jz2h6paRF7hkNv3YcJSXmmwuMXlSzWRrWfJmdfZ6WlODpy/r0xe3sFZjcusGLbCZ8NMe/CsE+&#13;&#10;ATbLFLWkhDuxBWQ0Hs2r2G8EBSjkcplBAqzn8dY9eJGok8CpOR+7J45+aOEou/gdjkPK65ed3IOT&#13;&#10;q4PlLoLSfZ8njXtdB+3b4POoDHsoLY/Te0aN63LxBwAA//8DAFBLAwQUAAYACAAAACEAtJ6Rq+kA&#13;&#10;AAARAQAADwAAAGRycy9kb3ducmV2LnhtbEzPS07DMBAA0D0Sd7CmUneNE5fSNM2kQnw2qEj9IFB3&#13;&#10;buImAXscxU5rOD1iBQd4i5evgtHsrHrXWkJIohiYotJWLdUIr/unSQrMeUmV1JYUwpdysCqur3KZ&#13;&#10;VfZCW3Xe+ZoFo8llEqHxvss4d2WjjHSR7RQFo0+2N9K7yPY1r3p5aak2mos4vuVGtgTMNbJT940q&#13;&#10;P3eDQdjYw/zlcT2I9vv09rwRH0QH8Y44HoWH5XgU7pbAvAr+T8DvASGBIpfZ0Q5UOaYRxELMgHmE&#13;&#10;yTSZA+sR0kU6A3ZESG7EFBgvcv5/UvwAAAD//wMAUEsBAi0AFAAGAAgAAAAhAFoik6P/AAAA5QEA&#13;&#10;ABMAAAAAAAAAAAAAAAAAAAAAAFtDb250ZW50X1R5cGVzXS54bWxQSwECLQAUAAYACAAAACEAp0rP&#13;&#10;ONgAAACWAQAACwAAAAAAAAAAAAAAAAAwAQAAX3JlbHMvLnJlbHNQSwECLQAUAAYACAAAACEA7nKx&#13;&#10;tHUCAAB2BQAADgAAAAAAAAAAAAAAAAAxAgAAZHJzL2Uyb0RvYy54bWxQSwECLQAUAAYACAAAACEA&#13;&#10;tJ6Rq+kAAAARAQAADwAAAAAAAAAAAAAAAADSBAAAZHJzL2Rvd25yZXYueG1sUEsFBgAAAAAEAAQA&#13;&#10;8wAAAOgFAAAAAA==&#13;&#10;" fillcolor="white [3201]" stroked="f" strokeweight="1.5pt">
              <v:textbox>
                <w:txbxContent>
                  <w:p w14:paraId="2245A830" w14:textId="77777777" w:rsidR="00C346AC" w:rsidRPr="00565081" w:rsidRDefault="00C346AC" w:rsidP="00E94207">
                    <w:pPr>
                      <w:spacing w:after="0" w:line="240" w:lineRule="auto"/>
                      <w:jc w:val="center"/>
                      <w:rPr>
                        <w:rFonts w:asciiTheme="majorBidi" w:hAnsiTheme="majorBidi" w:cstheme="majorBidi"/>
                        <w:sz w:val="24"/>
                        <w:szCs w:val="24"/>
                        <w:rtl/>
                        <w:lang w:bidi="ar-EG"/>
                      </w:rPr>
                    </w:pPr>
                    <w:r w:rsidRPr="00565081">
                      <w:rPr>
                        <w:rFonts w:asciiTheme="majorBidi" w:hAnsiTheme="majorBidi" w:cstheme="majorBidi"/>
                        <w:sz w:val="24"/>
                        <w:szCs w:val="24"/>
                        <w:rtl/>
                        <w:lang w:bidi="ar-EG"/>
                      </w:rPr>
                      <w:t>مجلة تريفيكسا للعلوم الإنسانية والاجتماعية</w:t>
                    </w:r>
                  </w:p>
                  <w:p w14:paraId="6552002B" w14:textId="77777777" w:rsidR="00565081" w:rsidRDefault="00565081" w:rsidP="00E94207">
                    <w:pPr>
                      <w:spacing w:after="0" w:line="240" w:lineRule="auto"/>
                      <w:jc w:val="center"/>
                      <w:rPr>
                        <w:rFonts w:asciiTheme="majorBidi" w:hAnsiTheme="majorBidi" w:cstheme="majorBidi"/>
                        <w:sz w:val="24"/>
                        <w:szCs w:val="24"/>
                        <w:rtl/>
                        <w:lang w:bidi="ar-EG"/>
                      </w:rPr>
                    </w:pPr>
                    <w:r w:rsidRPr="00565081">
                      <w:rPr>
                        <w:rFonts w:asciiTheme="majorBidi" w:hAnsiTheme="majorBidi" w:cstheme="majorBidi"/>
                        <w:sz w:val="24"/>
                        <w:szCs w:val="24"/>
                        <w:lang w:bidi="ar-EG"/>
                      </w:rPr>
                      <w:t>Trivexa Journal of Humanities and Social Sciences</w:t>
                    </w:r>
                  </w:p>
                  <w:p w14:paraId="15DD5D72" w14:textId="77777777" w:rsidR="00565081" w:rsidRPr="00565081" w:rsidRDefault="00E94207" w:rsidP="00E94207">
                    <w:pPr>
                      <w:spacing w:after="0" w:line="240" w:lineRule="auto"/>
                      <w:jc w:val="right"/>
                      <w:rPr>
                        <w:rFonts w:asciiTheme="majorBidi" w:hAnsiTheme="majorBidi" w:cstheme="majorBidi"/>
                        <w:sz w:val="24"/>
                        <w:szCs w:val="24"/>
                        <w:rtl/>
                        <w:lang w:bidi="ar-EG"/>
                      </w:rPr>
                    </w:pPr>
                    <w:r>
                      <w:rPr>
                        <w:rFonts w:asciiTheme="majorBidi" w:hAnsiTheme="majorBidi" w:cstheme="majorBidi"/>
                        <w:sz w:val="24"/>
                        <w:szCs w:val="24"/>
                        <w:lang w:bidi="ar-EG"/>
                      </w:rPr>
                      <w:t xml:space="preserve">       </w:t>
                    </w:r>
                    <w:r w:rsidR="00565081" w:rsidRPr="00565081">
                      <w:rPr>
                        <w:rFonts w:asciiTheme="majorBidi" w:hAnsiTheme="majorBidi" w:cstheme="majorBidi"/>
                        <w:sz w:val="24"/>
                        <w:szCs w:val="24"/>
                        <w:lang w:bidi="ar-EG"/>
                      </w:rPr>
                      <w:t xml:space="preserve">ISSN: </w:t>
                    </w:r>
                    <w:r>
                      <w:rPr>
                        <w:rFonts w:asciiTheme="majorBidi" w:hAnsiTheme="majorBidi" w:cstheme="majorBidi"/>
                        <w:sz w:val="24"/>
                        <w:szCs w:val="24"/>
                        <w:lang w:bidi="ar-EG"/>
                      </w:rPr>
                      <w:t xml:space="preserve">   -   </w:t>
                    </w:r>
                    <w:r w:rsidR="00565081">
                      <w:rPr>
                        <w:rFonts w:asciiTheme="majorBidi" w:hAnsiTheme="majorBidi" w:cstheme="majorBidi" w:hint="cs"/>
                        <w:sz w:val="24"/>
                        <w:szCs w:val="24"/>
                        <w:rtl/>
                        <w:lang w:bidi="ar-EG"/>
                      </w:rPr>
                      <w:t xml:space="preserve">  </w:t>
                    </w:r>
                  </w:p>
                  <w:p w14:paraId="6856A080" w14:textId="77777777" w:rsidR="00C346AC" w:rsidRPr="00565081" w:rsidRDefault="00C346AC" w:rsidP="00E94207">
                    <w:pPr>
                      <w:spacing w:after="0" w:line="240" w:lineRule="auto"/>
                      <w:jc w:val="center"/>
                      <w:rPr>
                        <w:rFonts w:asciiTheme="majorBidi" w:hAnsiTheme="majorBidi" w:cstheme="majorBidi"/>
                        <w:sz w:val="24"/>
                        <w:szCs w:val="24"/>
                        <w:rtl/>
                        <w:lang w:bidi="ar-EG"/>
                      </w:rPr>
                    </w:pPr>
                    <w:r w:rsidRPr="00565081">
                      <w:rPr>
                        <w:rFonts w:asciiTheme="majorBidi" w:hAnsiTheme="majorBidi" w:cstheme="majorBidi"/>
                        <w:sz w:val="24"/>
                        <w:szCs w:val="24"/>
                        <w:rtl/>
                        <w:lang w:bidi="ar-EG"/>
                      </w:rPr>
                      <w:t>المجلد (  ) – العدد (   ) – سنة ( 2026)</w:t>
                    </w:r>
                    <w:r w:rsidR="00E94207">
                      <w:rPr>
                        <w:rFonts w:asciiTheme="majorBidi" w:hAnsiTheme="majorBidi" w:cstheme="majorBidi" w:hint="cs"/>
                        <w:sz w:val="24"/>
                        <w:szCs w:val="24"/>
                        <w:rtl/>
                        <w:lang w:bidi="ar-EG"/>
                      </w:rPr>
                      <w:t xml:space="preserve">  ص ص:  -</w:t>
                    </w:r>
                  </w:p>
                  <w:p w14:paraId="5E583048" w14:textId="77777777" w:rsidR="00C346AC" w:rsidRPr="00565081" w:rsidRDefault="00C346AC" w:rsidP="00E94207">
                    <w:pPr>
                      <w:spacing w:after="0" w:line="240" w:lineRule="auto"/>
                      <w:jc w:val="center"/>
                      <w:rPr>
                        <w:rFonts w:asciiTheme="majorBidi" w:hAnsiTheme="majorBidi" w:cstheme="majorBidi"/>
                        <w:sz w:val="24"/>
                        <w:szCs w:val="24"/>
                        <w:rtl/>
                        <w:lang w:bidi="ar-EG"/>
                      </w:rPr>
                    </w:pPr>
                    <w:r w:rsidRPr="00565081">
                      <w:rPr>
                        <w:rFonts w:asciiTheme="majorBidi" w:hAnsiTheme="majorBidi" w:cstheme="majorBidi"/>
                        <w:sz w:val="24"/>
                        <w:szCs w:val="24"/>
                        <w:rtl/>
                        <w:lang w:bidi="ar-EG"/>
                      </w:rPr>
                      <w:t xml:space="preserve">تاريخ الاستلام  </w:t>
                    </w:r>
                    <w:r w:rsidR="00E94207">
                      <w:rPr>
                        <w:rFonts w:asciiTheme="majorBidi" w:hAnsiTheme="majorBidi" w:cstheme="majorBidi" w:hint="cs"/>
                        <w:sz w:val="24"/>
                        <w:szCs w:val="24"/>
                        <w:rtl/>
                        <w:lang w:bidi="ar-EG"/>
                      </w:rPr>
                      <w:t>/  /2026</w:t>
                    </w:r>
                    <w:r w:rsidRPr="00565081">
                      <w:rPr>
                        <w:rFonts w:asciiTheme="majorBidi" w:hAnsiTheme="majorBidi" w:cstheme="majorBidi"/>
                        <w:sz w:val="24"/>
                        <w:szCs w:val="24"/>
                        <w:rtl/>
                        <w:lang w:bidi="ar-EG"/>
                      </w:rPr>
                      <w:t xml:space="preserve">  تاريخ القبول  </w:t>
                    </w:r>
                    <w:r w:rsidR="00E94207">
                      <w:rPr>
                        <w:rFonts w:asciiTheme="majorBidi" w:hAnsiTheme="majorBidi" w:cstheme="majorBidi" w:hint="cs"/>
                        <w:sz w:val="24"/>
                        <w:szCs w:val="24"/>
                        <w:rtl/>
                        <w:lang w:bidi="ar-EG"/>
                      </w:rPr>
                      <w:t>/  /2026</w:t>
                    </w:r>
                    <w:r w:rsidRPr="00565081">
                      <w:rPr>
                        <w:rFonts w:asciiTheme="majorBidi" w:hAnsiTheme="majorBidi" w:cstheme="majorBidi"/>
                        <w:sz w:val="24"/>
                        <w:szCs w:val="24"/>
                        <w:rtl/>
                        <w:lang w:bidi="ar-EG"/>
                      </w:rPr>
                      <w:t xml:space="preserve"> تاريخ النشر</w:t>
                    </w:r>
                    <w:r w:rsidR="00E94207">
                      <w:rPr>
                        <w:rFonts w:asciiTheme="majorBidi" w:hAnsiTheme="majorBidi" w:cstheme="majorBidi" w:hint="cs"/>
                        <w:sz w:val="24"/>
                        <w:szCs w:val="24"/>
                        <w:rtl/>
                        <w:lang w:bidi="ar-EG"/>
                      </w:rPr>
                      <w:t xml:space="preserve"> /  /2026</w:t>
                    </w:r>
                  </w:p>
                  <w:p w14:paraId="78411591" w14:textId="77777777" w:rsidR="00C346AC" w:rsidRPr="00565081" w:rsidRDefault="00C346AC" w:rsidP="00565081">
                    <w:pPr>
                      <w:spacing w:after="0" w:line="240" w:lineRule="auto"/>
                      <w:rPr>
                        <w:rFonts w:asciiTheme="majorBidi" w:hAnsiTheme="majorBidi" w:cstheme="majorBidi"/>
                        <w:sz w:val="24"/>
                        <w:szCs w:val="24"/>
                        <w:lang w:bidi="ar-EG"/>
                      </w:rPr>
                    </w:pPr>
                  </w:p>
                </w:txbxContent>
              </v:textbox>
            </v:shape>
          </w:pict>
        </mc:Fallback>
      </mc:AlternateContent>
    </w:r>
    <w:r>
      <w:rPr>
        <w:rFonts w:ascii="Times New Roman" w:eastAsia="Times New Roman" w:hAnsi="Times New Roman" w:cs="Times New Roman" w:hint="cs"/>
        <w:noProof/>
        <w:sz w:val="20"/>
        <w:szCs w:val="24"/>
      </w:rPr>
      <w:drawing>
        <wp:anchor distT="0" distB="0" distL="114300" distR="114300" simplePos="0" relativeHeight="251660288" behindDoc="0" locked="0" layoutInCell="1" allowOverlap="1" wp14:anchorId="70A88D24" wp14:editId="0D3B99B7">
          <wp:simplePos x="0" y="0"/>
          <wp:positionH relativeFrom="column">
            <wp:posOffset>-542925</wp:posOffset>
          </wp:positionH>
          <wp:positionV relativeFrom="paragraph">
            <wp:posOffset>-254000</wp:posOffset>
          </wp:positionV>
          <wp:extent cx="1104900" cy="11049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2d4c717-48a2-4587-a222-e587c768ad5f.jpg"/>
                  <pic:cNvPicPr/>
                </pic:nvPicPr>
                <pic:blipFill>
                  <a:blip r:embed="rId1">
                    <a:extLst>
                      <a:ext uri="{28A0092B-C50C-407E-A947-70E740481C1C}">
                        <a14:useLocalDpi xmlns:a14="http://schemas.microsoft.com/office/drawing/2010/main" val="0"/>
                      </a:ext>
                    </a:extLst>
                  </a:blip>
                  <a:stretch>
                    <a:fillRect/>
                  </a:stretch>
                </pic:blipFill>
                <pic:spPr>
                  <a:xfrm>
                    <a:off x="0" y="0"/>
                    <a:ext cx="1104900" cy="1104900"/>
                  </a:xfrm>
                  <a:prstGeom prst="rect">
                    <a:avLst/>
                  </a:prstGeom>
                </pic:spPr>
              </pic:pic>
            </a:graphicData>
          </a:graphic>
          <wp14:sizeRelH relativeFrom="page">
            <wp14:pctWidth>0</wp14:pctWidth>
          </wp14:sizeRelH>
          <wp14:sizeRelV relativeFrom="page">
            <wp14:pctHeight>0</wp14:pctHeight>
          </wp14:sizeRelV>
        </wp:anchor>
      </w:drawing>
    </w:r>
  </w:p>
  <w:p w14:paraId="49CA17F1" w14:textId="77777777" w:rsidR="00C346AC" w:rsidRDefault="00C346AC">
    <w:pPr>
      <w:pStyle w:val="a3"/>
      <w:rPr>
        <w:lang w:bidi="ar-EG"/>
      </w:rPr>
    </w:pPr>
  </w:p>
  <w:p w14:paraId="69054C2B" w14:textId="77777777" w:rsidR="00C346AC" w:rsidRDefault="00C346AC">
    <w:pPr>
      <w:pStyle w:val="a3"/>
      <w:rPr>
        <w:lang w:bidi="ar-EG"/>
      </w:rPr>
    </w:pPr>
  </w:p>
  <w:p w14:paraId="0B4802BD" w14:textId="77777777" w:rsidR="00C346AC" w:rsidRDefault="00C346AC">
    <w:pPr>
      <w:pStyle w:val="a3"/>
    </w:pPr>
  </w:p>
  <w:p w14:paraId="649DBC76" w14:textId="77777777" w:rsidR="00C346AC" w:rsidRDefault="00C346AC">
    <w:pPr>
      <w:pStyle w:val="a3"/>
    </w:pPr>
  </w:p>
  <w:p w14:paraId="1253F6BA" w14:textId="77777777" w:rsidR="00C346AC" w:rsidRDefault="00C346AC">
    <w:pPr>
      <w:pStyle w:val="a3"/>
    </w:pPr>
    <w:r>
      <w:rPr>
        <w:rFonts w:ascii="Times New Roman" w:eastAsia="Times New Roman" w:hAnsi="Times New Roman" w:cs="Times New Roman" w:hint="cs"/>
        <w:noProof/>
        <w:sz w:val="20"/>
        <w:szCs w:val="24"/>
      </w:rPr>
      <mc:AlternateContent>
        <mc:Choice Requires="wps">
          <w:drawing>
            <wp:anchor distT="0" distB="0" distL="114300" distR="114300" simplePos="0" relativeHeight="251659264" behindDoc="0" locked="0" layoutInCell="1" allowOverlap="1" wp14:anchorId="15EDCB84" wp14:editId="5EA55121">
              <wp:simplePos x="0" y="0"/>
              <wp:positionH relativeFrom="column">
                <wp:posOffset>-76200</wp:posOffset>
              </wp:positionH>
              <wp:positionV relativeFrom="paragraph">
                <wp:posOffset>93345</wp:posOffset>
              </wp:positionV>
              <wp:extent cx="5857875" cy="0"/>
              <wp:effectExtent l="0" t="19050" r="9525" b="38100"/>
              <wp:wrapNone/>
              <wp:docPr id="1" name="رابط مستقي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57875" cy="0"/>
                      </a:xfrm>
                      <a:prstGeom prst="line">
                        <a:avLst/>
                      </a:prstGeom>
                      <a:noFill/>
                      <a:ln w="57150" cmpd="thinThick">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46CD8" id="رابط مستقيم 1"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7.35pt" to="455.2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vq80wEAAIsDAAAOAAAAZHJzL2Uyb0RvYy54bWysU8FuGyEQvVfqPyDu9a4jObZWXufgNO0h&#10;bS3F/YAxsF4UYBBg7/rvO2DHSdpblQuCYd7jzZtheTdaw44qRI2u5dNJzZlyAqV2+5b/3j58WXAW&#10;EzgJBp1q+UlFfrf6/Gk5+EbdYI9GqsCIxMVm8C3vU/JNVUXRKwtxgl45uuwwWEh0DPtKBhiI3Zrq&#10;pq5vqwGD9AGFipGi9+dLvir8XadE+tV1USVmWk7aUllDWXd5rVZLaPYBfK/FRQb8hwoL2tGjV6p7&#10;SMAOQf9DZbUIGLFLE4G2wq7TQpUaqJpp/Vc1Tz14VWohc6K/2hQ/jlb8PK7dJmTpYnRP/hHFc2QO&#10;1z24vSoCtidPjZtmq6rBx+YKyYfoN4Hthh8oKQcOCYsLYxcs64z23zMwk1OlbCy2n662qzExQcHZ&#10;YjZfzGeciZe7CppMkYE+xPRNoWV503KjXXYEGjg+xpQlvabksMMHbUzpqnFsIPL5dEaNF9bLlqde&#10;uy11+rlQRDRa5vQMLBOn1iawI9CsgBDKpduSZw6W6jvH57O6LlND714hRcU7toAHJ4uKXoH8etkn&#10;0Oa8J7RxFz+zhXleY7NDedqEF5+p44X4Mp15pN6eC/r1D63+AAAA//8DAFBLAwQUAAYACAAAACEA&#10;8976PuEAAAAJAQAADwAAAGRycy9kb3ducmV2LnhtbEyPQUvDQBCF74L/YRnBi7Sb1FprzKYUUShU&#10;EavodZqMSWh2NmY3bfTXO+JBj/Pe48330sVgG7WnzteODcTjCBRx7oqaSwMvz3ejOSgfkAtsHJOB&#10;T/KwyI6PUkwKd+An2m9CqaSEfYIGqhDaRGufV2TRj11LLN676ywGObtSFx0epNw2ehJFM22xZvlQ&#10;YUs3FeW7TW8NPL497NZny/ta376uvs4/prjq5zNjTk+G5TWoQEP4C8MPvqBDJkxb13PhVWNgFE9k&#10;SxBjeglKAldxdAFq+yvoLNX/F2TfAAAA//8DAFBLAQItABQABgAIAAAAIQC2gziS/gAAAOEBAAAT&#10;AAAAAAAAAAAAAAAAAAAAAABbQ29udGVudF9UeXBlc10ueG1sUEsBAi0AFAAGAAgAAAAhADj9If/W&#10;AAAAlAEAAAsAAAAAAAAAAAAAAAAALwEAAF9yZWxzLy5yZWxzUEsBAi0AFAAGAAgAAAAhANee+rzT&#10;AQAAiwMAAA4AAAAAAAAAAAAAAAAALgIAAGRycy9lMm9Eb2MueG1sUEsBAi0AFAAGAAgAAAAhAPPe&#10;+j7hAAAACQEAAA8AAAAAAAAAAAAAAAAALQQAAGRycy9kb3ducmV2LnhtbFBLBQYAAAAABAAEAPMA&#10;AAA7BQAAAAA=&#10;" strokecolor="#e36c0a [2409]" strokeweight="4.5pt">
              <v:stroke linestyle="thinThi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20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0E4D3F"/>
    <w:multiLevelType w:val="hybridMultilevel"/>
    <w:tmpl w:val="7BBEC78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FE4CD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21BF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CA28A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227812"/>
    <w:multiLevelType w:val="hybridMultilevel"/>
    <w:tmpl w:val="4C605E4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0B498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8C33C5"/>
    <w:multiLevelType w:val="hybridMultilevel"/>
    <w:tmpl w:val="8982CA7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451C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D3304"/>
    <w:multiLevelType w:val="hybridMultilevel"/>
    <w:tmpl w:val="BB6CAC98"/>
    <w:lvl w:ilvl="0" w:tplc="8D627D2E">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873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4908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6C6952"/>
    <w:multiLevelType w:val="hybridMultilevel"/>
    <w:tmpl w:val="8D8EF8D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62026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8F470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AA676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F40E3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A82BB2"/>
    <w:multiLevelType w:val="hybridMultilevel"/>
    <w:tmpl w:val="0F50F1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B365F55"/>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7CB21E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8A0936"/>
    <w:multiLevelType w:val="hybridMultilevel"/>
    <w:tmpl w:val="27A4456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81D43E7"/>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99B6F5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F8023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1F589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8350D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EC365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EC11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5386899">
    <w:abstractNumId w:val="24"/>
  </w:num>
  <w:num w:numId="2" w16cid:durableId="1940211396">
    <w:abstractNumId w:val="10"/>
  </w:num>
  <w:num w:numId="3" w16cid:durableId="2143108208">
    <w:abstractNumId w:val="17"/>
  </w:num>
  <w:num w:numId="4" w16cid:durableId="1470828876">
    <w:abstractNumId w:val="9"/>
  </w:num>
  <w:num w:numId="5" w16cid:durableId="806434485">
    <w:abstractNumId w:val="1"/>
  </w:num>
  <w:num w:numId="6" w16cid:durableId="1234702300">
    <w:abstractNumId w:val="11"/>
  </w:num>
  <w:num w:numId="7" w16cid:durableId="1492602573">
    <w:abstractNumId w:val="12"/>
  </w:num>
  <w:num w:numId="8" w16cid:durableId="335889036">
    <w:abstractNumId w:val="3"/>
  </w:num>
  <w:num w:numId="9" w16cid:durableId="580523583">
    <w:abstractNumId w:val="7"/>
  </w:num>
  <w:num w:numId="10" w16cid:durableId="1707213363">
    <w:abstractNumId w:val="8"/>
  </w:num>
  <w:num w:numId="11" w16cid:durableId="360984735">
    <w:abstractNumId w:val="27"/>
  </w:num>
  <w:num w:numId="12" w16cid:durableId="943849711">
    <w:abstractNumId w:val="22"/>
  </w:num>
  <w:num w:numId="13" w16cid:durableId="2005089273">
    <w:abstractNumId w:val="25"/>
  </w:num>
  <w:num w:numId="14" w16cid:durableId="1397168918">
    <w:abstractNumId w:val="0"/>
  </w:num>
  <w:num w:numId="15" w16cid:durableId="250435748">
    <w:abstractNumId w:val="23"/>
  </w:num>
  <w:num w:numId="16" w16cid:durableId="236332946">
    <w:abstractNumId w:val="26"/>
  </w:num>
  <w:num w:numId="17" w16cid:durableId="366494413">
    <w:abstractNumId w:val="16"/>
  </w:num>
  <w:num w:numId="18" w16cid:durableId="1100102524">
    <w:abstractNumId w:val="14"/>
  </w:num>
  <w:num w:numId="19" w16cid:durableId="223641132">
    <w:abstractNumId w:val="15"/>
  </w:num>
  <w:num w:numId="20" w16cid:durableId="111020141">
    <w:abstractNumId w:val="20"/>
  </w:num>
  <w:num w:numId="21" w16cid:durableId="1226529304">
    <w:abstractNumId w:val="6"/>
  </w:num>
  <w:num w:numId="22" w16cid:durableId="1135609050">
    <w:abstractNumId w:val="21"/>
  </w:num>
  <w:num w:numId="23" w16cid:durableId="658457308">
    <w:abstractNumId w:val="2"/>
  </w:num>
  <w:num w:numId="24" w16cid:durableId="678696411">
    <w:abstractNumId w:val="4"/>
  </w:num>
  <w:num w:numId="25" w16cid:durableId="497504801">
    <w:abstractNumId w:val="18"/>
  </w:num>
  <w:num w:numId="26" w16cid:durableId="1261640012">
    <w:abstractNumId w:val="13"/>
  </w:num>
  <w:num w:numId="27" w16cid:durableId="576288363">
    <w:abstractNumId w:val="19"/>
  </w:num>
  <w:num w:numId="28" w16cid:durableId="853522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EB0"/>
    <w:rsid w:val="00241D6E"/>
    <w:rsid w:val="002661AC"/>
    <w:rsid w:val="003351AA"/>
    <w:rsid w:val="003D1E06"/>
    <w:rsid w:val="005017B6"/>
    <w:rsid w:val="005248D3"/>
    <w:rsid w:val="00565081"/>
    <w:rsid w:val="006C15AD"/>
    <w:rsid w:val="006F1F4B"/>
    <w:rsid w:val="007505F9"/>
    <w:rsid w:val="00782AEE"/>
    <w:rsid w:val="00783489"/>
    <w:rsid w:val="007A7A9E"/>
    <w:rsid w:val="008C0A9A"/>
    <w:rsid w:val="0092440B"/>
    <w:rsid w:val="009D76E3"/>
    <w:rsid w:val="009F3A89"/>
    <w:rsid w:val="00A65DC3"/>
    <w:rsid w:val="00AC5CE4"/>
    <w:rsid w:val="00B556D3"/>
    <w:rsid w:val="00B77052"/>
    <w:rsid w:val="00C32EE1"/>
    <w:rsid w:val="00C346AC"/>
    <w:rsid w:val="00C9322F"/>
    <w:rsid w:val="00CC3CFB"/>
    <w:rsid w:val="00D1267D"/>
    <w:rsid w:val="00D362C1"/>
    <w:rsid w:val="00D66EB0"/>
    <w:rsid w:val="00DA6106"/>
    <w:rsid w:val="00DD6E9C"/>
    <w:rsid w:val="00E54E82"/>
    <w:rsid w:val="00E66121"/>
    <w:rsid w:val="00E84778"/>
    <w:rsid w:val="00E91C6B"/>
    <w:rsid w:val="00E94207"/>
    <w:rsid w:val="00EC42A2"/>
    <w:rsid w:val="00F16DD0"/>
    <w:rsid w:val="00F4221D"/>
    <w:rsid w:val="00F85CCD"/>
    <w:rsid w:val="00FF0B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C2F64"/>
  <w15:docId w15:val="{CA8B90E4-ECD0-49AE-80C2-602D2BCAF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346AC"/>
    <w:pPr>
      <w:tabs>
        <w:tab w:val="center" w:pos="4153"/>
        <w:tab w:val="right" w:pos="8306"/>
      </w:tabs>
      <w:spacing w:after="0" w:line="240" w:lineRule="auto"/>
    </w:pPr>
  </w:style>
  <w:style w:type="character" w:customStyle="1" w:styleId="Char">
    <w:name w:val="رأس الصفحة Char"/>
    <w:basedOn w:val="a0"/>
    <w:link w:val="a3"/>
    <w:uiPriority w:val="99"/>
    <w:rsid w:val="00C346AC"/>
  </w:style>
  <w:style w:type="paragraph" w:styleId="a4">
    <w:name w:val="footer"/>
    <w:basedOn w:val="a"/>
    <w:link w:val="Char0"/>
    <w:uiPriority w:val="99"/>
    <w:unhideWhenUsed/>
    <w:rsid w:val="00C346AC"/>
    <w:pPr>
      <w:tabs>
        <w:tab w:val="center" w:pos="4153"/>
        <w:tab w:val="right" w:pos="8306"/>
      </w:tabs>
      <w:spacing w:after="0" w:line="240" w:lineRule="auto"/>
    </w:pPr>
  </w:style>
  <w:style w:type="character" w:customStyle="1" w:styleId="Char0">
    <w:name w:val="تذييل الصفحة Char"/>
    <w:basedOn w:val="a0"/>
    <w:link w:val="a4"/>
    <w:uiPriority w:val="99"/>
    <w:rsid w:val="00C346AC"/>
  </w:style>
  <w:style w:type="paragraph" w:styleId="a5">
    <w:name w:val="Balloon Text"/>
    <w:basedOn w:val="a"/>
    <w:link w:val="Char1"/>
    <w:uiPriority w:val="99"/>
    <w:semiHidden/>
    <w:unhideWhenUsed/>
    <w:rsid w:val="00C346AC"/>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C346AC"/>
    <w:rPr>
      <w:rFonts w:ascii="Tahoma" w:hAnsi="Tahoma" w:cs="Tahoma"/>
      <w:sz w:val="16"/>
      <w:szCs w:val="16"/>
    </w:rPr>
  </w:style>
  <w:style w:type="table" w:styleId="a6">
    <w:name w:val="Table Grid"/>
    <w:basedOn w:val="a1"/>
    <w:uiPriority w:val="59"/>
    <w:rsid w:val="006F1F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E91C6B"/>
    <w:rPr>
      <w:color w:val="0000FF" w:themeColor="hyperlink"/>
      <w:u w:val="single"/>
    </w:rPr>
  </w:style>
  <w:style w:type="paragraph" w:styleId="a7">
    <w:name w:val="List Paragraph"/>
    <w:basedOn w:val="a"/>
    <w:uiPriority w:val="34"/>
    <w:qFormat/>
    <w:rsid w:val="00782AEE"/>
    <w:pPr>
      <w:ind w:left="720"/>
      <w:contextualSpacing/>
    </w:pPr>
  </w:style>
  <w:style w:type="paragraph" w:styleId="a8">
    <w:name w:val="Normal (Web)"/>
    <w:basedOn w:val="a"/>
    <w:uiPriority w:val="99"/>
    <w:semiHidden/>
    <w:unhideWhenUsed/>
    <w:rsid w:val="009D76E3"/>
    <w:pPr>
      <w:bidi w:val="0"/>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ssr.ae" TargetMode="External" /><Relationship Id="rId13" Type="http://schemas.openxmlformats.org/officeDocument/2006/relationships/hyperlink" Target="https://www.csis.org" TargetMode="External" /><Relationship Id="rId18" Type="http://schemas.openxmlformats.org/officeDocument/2006/relationships/hyperlink" Target="https://www.brookings.edu" TargetMode="External" /><Relationship Id="rId26" Type="http://schemas.openxmlformats.org/officeDocument/2006/relationships/header" Target="header1.xml" /><Relationship Id="rId3" Type="http://schemas.openxmlformats.org/officeDocument/2006/relationships/settings" Target="settings.xml" /><Relationship Id="rId21" Type="http://schemas.openxmlformats.org/officeDocument/2006/relationships/hyperlink" Target="https://www.atlanticcouncil.org" TargetMode="External" /><Relationship Id="rId7" Type="http://schemas.openxmlformats.org/officeDocument/2006/relationships/hyperlink" Target="https://rasanah-iiis.org" TargetMode="External" /><Relationship Id="rId12" Type="http://schemas.openxmlformats.org/officeDocument/2006/relationships/hyperlink" Target="https://www.grc.net" TargetMode="External" /><Relationship Id="rId17" Type="http://schemas.openxmlformats.org/officeDocument/2006/relationships/hyperlink" Target="https://www.chathamhouse.org" TargetMode="External" /><Relationship Id="rId25" Type="http://schemas.openxmlformats.org/officeDocument/2006/relationships/hyperlink" Target="https://www.unodc.org" TargetMode="External" /><Relationship Id="rId2" Type="http://schemas.openxmlformats.org/officeDocument/2006/relationships/styles" Target="styles.xml" /><Relationship Id="rId16" Type="http://schemas.openxmlformats.org/officeDocument/2006/relationships/hyperlink" Target="https://www.submarinecablemap.com" TargetMode="External" /><Relationship Id="rId20" Type="http://schemas.openxmlformats.org/officeDocument/2006/relationships/hyperlink" Target="https://www.sipri.org" TargetMode="External" /><Relationship Id="rId29"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www.dohainstitute.org" TargetMode="External" /><Relationship Id="rId24" Type="http://schemas.openxmlformats.org/officeDocument/2006/relationships/hyperlink" Target="https://www.weforum.org" TargetMode="External" /><Relationship Id="rId5" Type="http://schemas.openxmlformats.org/officeDocument/2006/relationships/footnotes" Target="footnotes.xml" /><Relationship Id="rId15" Type="http://schemas.openxmlformats.org/officeDocument/2006/relationships/hyperlink" Target="https://www.rand.org" TargetMode="External" /><Relationship Id="rId23" Type="http://schemas.openxmlformats.org/officeDocument/2006/relationships/hyperlink" Target="https://hir.harvard.edu" TargetMode="External" /><Relationship Id="rId28" Type="http://schemas.openxmlformats.org/officeDocument/2006/relationships/fontTable" Target="fontTable.xml" /><Relationship Id="rId10" Type="http://schemas.openxmlformats.org/officeDocument/2006/relationships/hyperlink" Target="https://siyassa.org.eg" TargetMode="External" /><Relationship Id="rId19" Type="http://schemas.openxmlformats.org/officeDocument/2006/relationships/hyperlink" Target="https://www.iss.europa.eu" TargetMode="External" /><Relationship Id="rId4" Type="http://schemas.openxmlformats.org/officeDocument/2006/relationships/webSettings" Target="webSettings.xml" /><Relationship Id="rId9" Type="http://schemas.openxmlformats.org/officeDocument/2006/relationships/hyperlink" Target="https://studies.aljazeera.net" TargetMode="External" /><Relationship Id="rId14" Type="http://schemas.openxmlformats.org/officeDocument/2006/relationships/hyperlink" Target="https://www.iiss.org" TargetMode="External" /><Relationship Id="rId22" Type="http://schemas.openxmlformats.org/officeDocument/2006/relationships/hyperlink" Target="https://www.itu.int" TargetMode="External" /><Relationship Id="rId27" Type="http://schemas.openxmlformats.org/officeDocument/2006/relationships/footer" Target="footer1.xml" /></Relationships>
</file>

<file path=word/_rels/header1.xml.rels><?xml version="1.0" encoding="UTF-8" standalone="yes"?>
<Relationships xmlns="http://schemas.openxmlformats.org/package/2006/relationships"><Relationship Id="rId1"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b46f0c7-1e5b-43db-99eb-3257df1e5bf6}" enabled="1" method="Standard" siteId="{2dcae639-d4a4-4454-82c7-592ab66fc7b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3943</Words>
  <Characters>22479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SToRe</dc:creator>
  <cp:keywords/>
  <dc:description/>
  <cp:lastModifiedBy>Mohamed Khafagy</cp:lastModifiedBy>
  <cp:revision>4</cp:revision>
  <cp:lastPrinted>2026-05-26T10:04:00Z</cp:lastPrinted>
  <dcterms:created xsi:type="dcterms:W3CDTF">2026-07-11T18:01:00Z</dcterms:created>
  <dcterms:modified xsi:type="dcterms:W3CDTF">2026-07-11T18:02:00Z</dcterms:modified>
</cp:coreProperties>
</file>